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3A4" w:rsidRPr="00A54A16" w:rsidRDefault="00A54A16" w:rsidP="00DF63A4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  <w:lang w:val="en-US"/>
        </w:rPr>
        <w:t xml:space="preserve">             </w:t>
      </w:r>
      <w:r w:rsidR="00DF63A4" w:rsidRPr="00A54A16">
        <w:rPr>
          <w:sz w:val="28"/>
          <w:szCs w:val="28"/>
          <w:u w:val="single"/>
        </w:rPr>
        <w:t xml:space="preserve">Синдром на дефицит на вниманието и </w:t>
      </w:r>
      <w:proofErr w:type="spellStart"/>
      <w:r w:rsidR="00DF63A4" w:rsidRPr="00A54A16">
        <w:rPr>
          <w:sz w:val="28"/>
          <w:szCs w:val="28"/>
          <w:u w:val="single"/>
        </w:rPr>
        <w:t>хиперактивността</w:t>
      </w:r>
      <w:proofErr w:type="spellEnd"/>
      <w:r w:rsidR="00DF63A4" w:rsidRPr="00A54A16">
        <w:rPr>
          <w:sz w:val="28"/>
          <w:szCs w:val="28"/>
          <w:u w:val="single"/>
        </w:rPr>
        <w:t>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Съдържание: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 xml:space="preserve">1.Описание на синдрома с дефицит на вниманието с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>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>2.Клинични прояви и диагностични критерии.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  <w:t>2.1.МКБ – 10.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  <w:t>2.2. DSM – IV.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 xml:space="preserve">3.Диференциална диагноза и </w:t>
      </w:r>
      <w:proofErr w:type="spellStart"/>
      <w:r w:rsidRPr="0034477F">
        <w:rPr>
          <w:sz w:val="22"/>
          <w:szCs w:val="22"/>
        </w:rPr>
        <w:t>коморбидност</w:t>
      </w:r>
      <w:proofErr w:type="spellEnd"/>
      <w:r w:rsidRPr="0034477F">
        <w:rPr>
          <w:sz w:val="22"/>
          <w:szCs w:val="22"/>
        </w:rPr>
        <w:t>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>4.Възрастова динамика.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  <w:t>4.1.Предучилищна възраст;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  <w:t>4.2.Училищна възраст;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  <w:t>4.3.Юношество.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>5.Лечение – какво да очаквате?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  <w:t>5.1.Медикаменти;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  <w:t>5.2.Диетични подходи.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 xml:space="preserve">6.Отношения с </w:t>
      </w:r>
      <w:proofErr w:type="spellStart"/>
      <w:r w:rsidRPr="0034477F">
        <w:rPr>
          <w:sz w:val="22"/>
          <w:szCs w:val="22"/>
        </w:rPr>
        <w:t>връстниците</w:t>
      </w:r>
      <w:proofErr w:type="spellEnd"/>
      <w:r w:rsidRPr="0034477F">
        <w:rPr>
          <w:sz w:val="22"/>
          <w:szCs w:val="22"/>
        </w:rPr>
        <w:t>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>7.Отношения с родители.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>8.Отношения с учители.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 xml:space="preserve">9.Терапия на деца със синдрома с дефицит на вниманието с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>.</w:t>
      </w: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</w:p>
    <w:p w:rsidR="00DF63A4" w:rsidRPr="0034477F" w:rsidRDefault="00DF63A4" w:rsidP="00906EB2">
      <w:pPr>
        <w:spacing w:line="276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>10.Ползвана литература.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7A383B">
        <w:rPr>
          <w:sz w:val="28"/>
          <w:szCs w:val="28"/>
        </w:rPr>
        <w:t xml:space="preserve">1. Описание на синдрома с дефицит на вниманието с </w:t>
      </w:r>
      <w:proofErr w:type="spellStart"/>
      <w:r w:rsidRPr="007A383B">
        <w:rPr>
          <w:sz w:val="28"/>
          <w:szCs w:val="28"/>
        </w:rPr>
        <w:t>хиперактивност</w:t>
      </w:r>
      <w:proofErr w:type="spellEnd"/>
      <w:r w:rsidRPr="007A383B">
        <w:rPr>
          <w:sz w:val="28"/>
          <w:szCs w:val="28"/>
        </w:rPr>
        <w:t>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B15AB6">
        <w:rPr>
          <w:sz w:val="22"/>
          <w:szCs w:val="22"/>
          <w:u w:val="single"/>
        </w:rPr>
        <w:t xml:space="preserve">Детето със синдром на дефицит на внимание и </w:t>
      </w:r>
      <w:proofErr w:type="spellStart"/>
      <w:r w:rsidRPr="00B15AB6">
        <w:rPr>
          <w:sz w:val="22"/>
          <w:szCs w:val="22"/>
          <w:u w:val="single"/>
        </w:rPr>
        <w:t>хиперактивност</w:t>
      </w:r>
      <w:proofErr w:type="spellEnd"/>
      <w:r w:rsidRPr="00B15AB6">
        <w:rPr>
          <w:sz w:val="22"/>
          <w:szCs w:val="22"/>
          <w:u w:val="single"/>
        </w:rPr>
        <w:t xml:space="preserve"> може да се </w:t>
      </w:r>
      <w:proofErr w:type="spellStart"/>
      <w:r w:rsidRPr="00B15AB6">
        <w:rPr>
          <w:sz w:val="22"/>
          <w:szCs w:val="22"/>
          <w:u w:val="single"/>
        </w:rPr>
        <w:t>диагностицира</w:t>
      </w:r>
      <w:proofErr w:type="spellEnd"/>
      <w:r w:rsidRPr="00B15AB6">
        <w:rPr>
          <w:sz w:val="22"/>
          <w:szCs w:val="22"/>
          <w:u w:val="single"/>
        </w:rPr>
        <w:t xml:space="preserve"> чрез </w:t>
      </w:r>
      <w:proofErr w:type="spellStart"/>
      <w:r w:rsidRPr="00B15AB6">
        <w:rPr>
          <w:sz w:val="22"/>
          <w:szCs w:val="22"/>
          <w:u w:val="single"/>
        </w:rPr>
        <w:t>патерните</w:t>
      </w:r>
      <w:proofErr w:type="spellEnd"/>
      <w:r w:rsidRPr="00B15AB6">
        <w:rPr>
          <w:sz w:val="22"/>
          <w:szCs w:val="22"/>
          <w:u w:val="single"/>
        </w:rPr>
        <w:t xml:space="preserve"> на поведение, които проявява.Обаче този термин обединява </w:t>
      </w:r>
      <w:r w:rsidRPr="00B15AB6">
        <w:rPr>
          <w:sz w:val="22"/>
          <w:szCs w:val="22"/>
          <w:u w:val="single"/>
        </w:rPr>
        <w:lastRenderedPageBreak/>
        <w:t>много разнородни симптоми и според различните източници част от поведенческите критерии могат да се изключат или прибавят</w:t>
      </w:r>
      <w:r w:rsidRPr="0034477F">
        <w:rPr>
          <w:sz w:val="22"/>
          <w:szCs w:val="22"/>
        </w:rPr>
        <w:t>.Клиничните и епидемиологични изследвания непрекъснато ревизират диагностичните критерии.</w:t>
      </w:r>
      <w:r w:rsidRPr="00B15AB6">
        <w:rPr>
          <w:sz w:val="22"/>
          <w:szCs w:val="22"/>
          <w:u w:val="single"/>
        </w:rPr>
        <w:t xml:space="preserve">Проучванията на детската популация доказват наличие на симптоматиката в широко вариращи граници от 4-12%.Генерално би могло да се приеме, че процентното съотношение е 9, 2% за момчетата и около 2, 9% за момичетата.Момчетата </w:t>
      </w:r>
      <w:proofErr w:type="spellStart"/>
      <w:r w:rsidRPr="00B15AB6">
        <w:rPr>
          <w:sz w:val="22"/>
          <w:szCs w:val="22"/>
          <w:u w:val="single"/>
        </w:rPr>
        <w:t>превалират</w:t>
      </w:r>
      <w:proofErr w:type="spellEnd"/>
      <w:r w:rsidRPr="00B15AB6">
        <w:rPr>
          <w:sz w:val="22"/>
          <w:szCs w:val="22"/>
          <w:u w:val="single"/>
        </w:rPr>
        <w:t xml:space="preserve"> три пъти по-често от момичетата.Но затова пък повечето момичета са </w:t>
      </w:r>
      <w:proofErr w:type="spellStart"/>
      <w:r w:rsidRPr="00B15AB6">
        <w:rPr>
          <w:sz w:val="22"/>
          <w:szCs w:val="22"/>
          <w:u w:val="single"/>
        </w:rPr>
        <w:t>диагностицирани</w:t>
      </w:r>
      <w:proofErr w:type="spellEnd"/>
      <w:r w:rsidRPr="00B15AB6">
        <w:rPr>
          <w:sz w:val="22"/>
          <w:szCs w:val="22"/>
          <w:u w:val="single"/>
        </w:rPr>
        <w:t xml:space="preserve"> като преобладаващи с разстройства във вниманието, а не с доминанта в моторната активност.</w:t>
      </w:r>
      <w:proofErr w:type="spellStart"/>
      <w:r w:rsidRPr="0034477F">
        <w:rPr>
          <w:sz w:val="22"/>
          <w:szCs w:val="22"/>
        </w:rPr>
        <w:t>Диагностицирането</w:t>
      </w:r>
      <w:proofErr w:type="spellEnd"/>
      <w:r w:rsidRPr="0034477F">
        <w:rPr>
          <w:sz w:val="22"/>
          <w:szCs w:val="22"/>
        </w:rPr>
        <w:t xml:space="preserve"> се универсализира посредством съобразяването с диагностичните критерии  и описателната симптоматика на двете , приети за легитимни систематизации на болестите в световен мащаб – МКБ – 10 и  DSM – IV.За да се постави диагноза по МКБ - 10 е необходимо симптомите на детето да отговарят едновременно  на диагностичните критерии за нарушение на вниманието, импулсивност и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>.За да се постави диагнозата „</w:t>
      </w:r>
      <w:proofErr w:type="spellStart"/>
      <w:r w:rsidRPr="0034477F">
        <w:rPr>
          <w:sz w:val="22"/>
          <w:szCs w:val="22"/>
        </w:rPr>
        <w:t>Хиперкинетичен</w:t>
      </w:r>
      <w:proofErr w:type="spellEnd"/>
      <w:r w:rsidRPr="0034477F">
        <w:rPr>
          <w:sz w:val="22"/>
          <w:szCs w:val="22"/>
        </w:rPr>
        <w:t xml:space="preserve"> синдром с дефицит на вниманието” по DSM – IV, Американската психиатрична асоциация приема за коректно наименованието „Нарушения с дефицит на вниманието със или без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 xml:space="preserve">”, а следователно е достатъчно симптомите на детето да отговарят на диагностичните критерии или за нарушение на вниманието, или за импулсивност и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>.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</w:r>
      <w:r w:rsidRPr="00B15AB6">
        <w:rPr>
          <w:sz w:val="22"/>
          <w:szCs w:val="22"/>
          <w:u w:val="single"/>
        </w:rPr>
        <w:t xml:space="preserve">Най-общо нарушението може да се определи като разстройство на поведението, характеризиращо се с </w:t>
      </w:r>
      <w:proofErr w:type="spellStart"/>
      <w:r w:rsidRPr="00B15AB6">
        <w:rPr>
          <w:sz w:val="22"/>
          <w:szCs w:val="22"/>
          <w:u w:val="single"/>
        </w:rPr>
        <w:t>хиперактивност</w:t>
      </w:r>
      <w:proofErr w:type="spellEnd"/>
      <w:r w:rsidRPr="00B15AB6">
        <w:rPr>
          <w:sz w:val="22"/>
          <w:szCs w:val="22"/>
          <w:u w:val="single"/>
        </w:rPr>
        <w:t xml:space="preserve"> и придружено от дефицит на вниманието, което води до несправяне с училищните и социалните изисквания, отправени към детето.От определението се вижда , това нарушение засяга основните сфери на функциониране на детето.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 xml:space="preserve">Класификацията на нарушенията в детството търпи генерална промяна през последните няколко десетилетия.За разлика от преди, днес се смята, че нарушенията в детството  са свързани с различни механизми в сравнение с нарушенията при възрастните.Днес емоционалните и поведенческите разстройства, характерни за детска възраст, често се разглеждат като две отделни групи нарушения: </w:t>
      </w:r>
      <w:proofErr w:type="spellStart"/>
      <w:r w:rsidRPr="0034477F">
        <w:rPr>
          <w:sz w:val="22"/>
          <w:szCs w:val="22"/>
        </w:rPr>
        <w:t>интернализирани</w:t>
      </w:r>
      <w:proofErr w:type="spellEnd"/>
      <w:r w:rsidRPr="0034477F">
        <w:rPr>
          <w:sz w:val="22"/>
          <w:szCs w:val="22"/>
        </w:rPr>
        <w:t xml:space="preserve">  и </w:t>
      </w:r>
      <w:proofErr w:type="spellStart"/>
      <w:r w:rsidRPr="0034477F">
        <w:rPr>
          <w:sz w:val="22"/>
          <w:szCs w:val="22"/>
        </w:rPr>
        <w:t>екстернализирани</w:t>
      </w:r>
      <w:proofErr w:type="spellEnd"/>
      <w:r w:rsidRPr="0034477F">
        <w:rPr>
          <w:sz w:val="22"/>
          <w:szCs w:val="22"/>
        </w:rPr>
        <w:t xml:space="preserve">.Синдромът с дефицит на вниманието и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 xml:space="preserve">(СДВХ) се смята за пример на </w:t>
      </w:r>
      <w:proofErr w:type="spellStart"/>
      <w:r w:rsidRPr="0034477F">
        <w:rPr>
          <w:sz w:val="22"/>
          <w:szCs w:val="22"/>
        </w:rPr>
        <w:t>екстернализираните</w:t>
      </w:r>
      <w:proofErr w:type="spellEnd"/>
      <w:r w:rsidRPr="0034477F">
        <w:rPr>
          <w:sz w:val="22"/>
          <w:szCs w:val="22"/>
        </w:rPr>
        <w:t xml:space="preserve"> детски разстройства. </w:t>
      </w:r>
      <w:proofErr w:type="spellStart"/>
      <w:r w:rsidRPr="0034477F">
        <w:rPr>
          <w:sz w:val="22"/>
          <w:szCs w:val="22"/>
        </w:rPr>
        <w:t>Екстернализираните</w:t>
      </w:r>
      <w:proofErr w:type="spellEnd"/>
      <w:r w:rsidRPr="0034477F">
        <w:rPr>
          <w:sz w:val="22"/>
          <w:szCs w:val="22"/>
        </w:rPr>
        <w:t xml:space="preserve"> разстройства се определят, като характеризиращи се с </w:t>
      </w:r>
      <w:proofErr w:type="spellStart"/>
      <w:r w:rsidRPr="0034477F">
        <w:rPr>
          <w:sz w:val="22"/>
          <w:szCs w:val="22"/>
        </w:rPr>
        <w:t>ексцесивни</w:t>
      </w:r>
      <w:proofErr w:type="spellEnd"/>
      <w:r w:rsidRPr="0034477F">
        <w:rPr>
          <w:sz w:val="22"/>
          <w:szCs w:val="22"/>
        </w:rPr>
        <w:t xml:space="preserve">  поведенчески изяви , а </w:t>
      </w:r>
      <w:proofErr w:type="spellStart"/>
      <w:r w:rsidRPr="0034477F">
        <w:rPr>
          <w:sz w:val="22"/>
          <w:szCs w:val="22"/>
        </w:rPr>
        <w:t>интернализираните</w:t>
      </w:r>
      <w:proofErr w:type="spellEnd"/>
      <w:r w:rsidRPr="0034477F">
        <w:rPr>
          <w:sz w:val="22"/>
          <w:szCs w:val="22"/>
        </w:rPr>
        <w:t xml:space="preserve"> – като състоящи се от поведенчески дефицити и емоционално потискане.Разбира се, това разграничаване в класификациите на </w:t>
      </w:r>
      <w:proofErr w:type="spellStart"/>
      <w:r w:rsidRPr="0034477F">
        <w:rPr>
          <w:sz w:val="22"/>
          <w:szCs w:val="22"/>
        </w:rPr>
        <w:t>интернализирани</w:t>
      </w:r>
      <w:proofErr w:type="spellEnd"/>
      <w:r w:rsidRPr="0034477F">
        <w:rPr>
          <w:sz w:val="22"/>
          <w:szCs w:val="22"/>
        </w:rPr>
        <w:t xml:space="preserve">  и </w:t>
      </w:r>
      <w:proofErr w:type="spellStart"/>
      <w:r w:rsidRPr="0034477F">
        <w:rPr>
          <w:sz w:val="22"/>
          <w:szCs w:val="22"/>
        </w:rPr>
        <w:t>екстернализираните</w:t>
      </w:r>
      <w:proofErr w:type="spellEnd"/>
      <w:r w:rsidRPr="0034477F">
        <w:rPr>
          <w:sz w:val="22"/>
          <w:szCs w:val="22"/>
        </w:rPr>
        <w:t xml:space="preserve"> разстройства, съответно на емоционалните от поведенческите нарушения, е условно дотолкова, доколкото  те много пъти се срещат заедно при едно и също дете.Вариациите в диагностичното кодиране произтичат от търсенето на </w:t>
      </w:r>
      <w:proofErr w:type="spellStart"/>
      <w:r w:rsidRPr="0034477F">
        <w:rPr>
          <w:sz w:val="22"/>
          <w:szCs w:val="22"/>
        </w:rPr>
        <w:t>нозологична</w:t>
      </w:r>
      <w:proofErr w:type="spellEnd"/>
      <w:r w:rsidRPr="0034477F">
        <w:rPr>
          <w:sz w:val="22"/>
          <w:szCs w:val="22"/>
        </w:rPr>
        <w:t xml:space="preserve"> единица, която да обедини динамичните усилия на учените за диагностична яснота.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</w:r>
      <w:proofErr w:type="spellStart"/>
      <w:r w:rsidRPr="00B15AB6">
        <w:rPr>
          <w:sz w:val="22"/>
          <w:szCs w:val="22"/>
          <w:u w:val="single"/>
        </w:rPr>
        <w:t>Хиперкинетичния</w:t>
      </w:r>
      <w:proofErr w:type="spellEnd"/>
      <w:r w:rsidRPr="00B15AB6">
        <w:rPr>
          <w:sz w:val="22"/>
          <w:szCs w:val="22"/>
          <w:u w:val="single"/>
        </w:rPr>
        <w:t xml:space="preserve"> синдром с дефицит на вниманието се определя като нарушение в детството и според редица автори проявите му изчезват след пубертета.Но според по-нови </w:t>
      </w:r>
      <w:r w:rsidRPr="00B15AB6">
        <w:rPr>
          <w:sz w:val="22"/>
          <w:szCs w:val="22"/>
          <w:u w:val="single"/>
        </w:rPr>
        <w:lastRenderedPageBreak/>
        <w:t xml:space="preserve">данни голяма част от симптомите се трансформират и продължават и през юношеството, и през зряла възраст.Този факт придава още по-голямо значение на ранното </w:t>
      </w:r>
      <w:proofErr w:type="spellStart"/>
      <w:r w:rsidRPr="00B15AB6">
        <w:rPr>
          <w:sz w:val="22"/>
          <w:szCs w:val="22"/>
          <w:u w:val="single"/>
        </w:rPr>
        <w:t>диагностициране</w:t>
      </w:r>
      <w:proofErr w:type="spellEnd"/>
      <w:r w:rsidRPr="00B15AB6">
        <w:rPr>
          <w:sz w:val="22"/>
          <w:szCs w:val="22"/>
          <w:u w:val="single"/>
        </w:rPr>
        <w:t xml:space="preserve"> и </w:t>
      </w:r>
      <w:proofErr w:type="spellStart"/>
      <w:r w:rsidRPr="00B15AB6">
        <w:rPr>
          <w:sz w:val="22"/>
          <w:szCs w:val="22"/>
          <w:u w:val="single"/>
        </w:rPr>
        <w:t>терапевтирането</w:t>
      </w:r>
      <w:proofErr w:type="spellEnd"/>
      <w:r w:rsidRPr="00B15AB6">
        <w:rPr>
          <w:sz w:val="22"/>
          <w:szCs w:val="22"/>
          <w:u w:val="single"/>
        </w:rPr>
        <w:t xml:space="preserve"> на нарушението.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7A383B">
        <w:rPr>
          <w:sz w:val="28"/>
          <w:szCs w:val="28"/>
        </w:rPr>
        <w:t>2.Клинични прояви и диагностични критерии.</w:t>
      </w: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</w:p>
    <w:p w:rsidR="00DF63A4" w:rsidRPr="00B15AB6" w:rsidRDefault="00DF63A4" w:rsidP="00DF63A4">
      <w:pPr>
        <w:spacing w:line="360" w:lineRule="auto"/>
        <w:jc w:val="both"/>
        <w:rPr>
          <w:sz w:val="28"/>
          <w:szCs w:val="28"/>
        </w:rPr>
      </w:pPr>
      <w:r w:rsidRPr="007A383B">
        <w:rPr>
          <w:sz w:val="28"/>
          <w:szCs w:val="28"/>
        </w:rPr>
        <w:tab/>
      </w:r>
      <w:r w:rsidRPr="00B15AB6">
        <w:rPr>
          <w:sz w:val="28"/>
          <w:szCs w:val="28"/>
        </w:rPr>
        <w:t>2.1.МКБ – 10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  <w:t xml:space="preserve">В Международната класификация на болестите – 10 ревизия </w:t>
      </w:r>
      <w:proofErr w:type="spellStart"/>
      <w:r w:rsidRPr="0034477F">
        <w:rPr>
          <w:sz w:val="22"/>
          <w:szCs w:val="22"/>
        </w:rPr>
        <w:t>хиперкинетичните</w:t>
      </w:r>
      <w:proofErr w:type="spellEnd"/>
      <w:r w:rsidRPr="0034477F">
        <w:rPr>
          <w:sz w:val="22"/>
          <w:szCs w:val="22"/>
        </w:rPr>
        <w:t xml:space="preserve"> разстройства са класифицирани в раздела „Поведенчески и емоционални разстройства с начало типично за детството и юношеството”.Основната разлика между европейската и американската класификация свързани с детските нарушения като цяло, е че европейската класификация отделя разстройствата на развитието от поведенческите и емоционалните разстройства в детска възраст, докато в американската класификация всички детски разстройства с в един раздел.Но тази разлика не се отразява на разбирането за природата и характеристиките на самите разстройства и в частност на </w:t>
      </w:r>
      <w:proofErr w:type="spellStart"/>
      <w:r w:rsidRPr="0034477F">
        <w:rPr>
          <w:sz w:val="22"/>
          <w:szCs w:val="22"/>
        </w:rPr>
        <w:t>хилеркинетичния</w:t>
      </w:r>
      <w:proofErr w:type="spellEnd"/>
      <w:r w:rsidRPr="0034477F">
        <w:rPr>
          <w:sz w:val="22"/>
          <w:szCs w:val="22"/>
        </w:rPr>
        <w:t xml:space="preserve"> синдром.В МКБ – 10 той е наречен   „</w:t>
      </w:r>
      <w:proofErr w:type="spellStart"/>
      <w:r w:rsidRPr="0034477F">
        <w:rPr>
          <w:sz w:val="22"/>
          <w:szCs w:val="22"/>
        </w:rPr>
        <w:t>хиперкинетично</w:t>
      </w:r>
      <w:proofErr w:type="spellEnd"/>
      <w:r w:rsidRPr="0034477F">
        <w:rPr>
          <w:sz w:val="22"/>
          <w:szCs w:val="22"/>
        </w:rPr>
        <w:t xml:space="preserve"> разстройство” за разлика от наименованието „</w:t>
      </w:r>
      <w:proofErr w:type="spellStart"/>
      <w:r w:rsidRPr="0034477F">
        <w:rPr>
          <w:sz w:val="22"/>
          <w:szCs w:val="22"/>
        </w:rPr>
        <w:t>хиперкинетичен</w:t>
      </w:r>
      <w:proofErr w:type="spellEnd"/>
      <w:r w:rsidRPr="0034477F">
        <w:rPr>
          <w:sz w:val="22"/>
          <w:szCs w:val="22"/>
        </w:rPr>
        <w:t xml:space="preserve"> синдром с дефицит на вниманието” в DSM – IV. Освен това </w:t>
      </w:r>
      <w:r w:rsidRPr="00B15AB6">
        <w:rPr>
          <w:sz w:val="22"/>
          <w:szCs w:val="22"/>
          <w:u w:val="single"/>
        </w:rPr>
        <w:t xml:space="preserve">в МКБ – 10 </w:t>
      </w:r>
      <w:r w:rsidRPr="0034477F">
        <w:rPr>
          <w:sz w:val="22"/>
          <w:szCs w:val="22"/>
        </w:rPr>
        <w:t>се обръща внимание на това , че става дума за група разстройства.</w:t>
      </w:r>
      <w:r w:rsidRPr="00B15AB6">
        <w:rPr>
          <w:sz w:val="22"/>
          <w:szCs w:val="22"/>
          <w:u w:val="single"/>
        </w:rPr>
        <w:t>Тази група разстройства се характеризира с :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ab/>
        <w:t>1.Ранно начало;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ab/>
        <w:t xml:space="preserve">2.Съчетание между </w:t>
      </w:r>
      <w:proofErr w:type="spellStart"/>
      <w:r w:rsidRPr="00B15AB6">
        <w:rPr>
          <w:sz w:val="22"/>
          <w:szCs w:val="22"/>
          <w:u w:val="single"/>
        </w:rPr>
        <w:t>хиперактивно</w:t>
      </w:r>
      <w:proofErr w:type="spellEnd"/>
      <w:r w:rsidRPr="00B15AB6">
        <w:rPr>
          <w:sz w:val="22"/>
          <w:szCs w:val="22"/>
          <w:u w:val="single"/>
        </w:rPr>
        <w:t>, зле модулирано поведение с подчертано невнимание и липса на устойчивост в изпълнението на задачите;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ab/>
        <w:t>3.</w:t>
      </w:r>
      <w:proofErr w:type="spellStart"/>
      <w:r w:rsidRPr="00B15AB6">
        <w:rPr>
          <w:sz w:val="22"/>
          <w:szCs w:val="22"/>
          <w:u w:val="single"/>
        </w:rPr>
        <w:t>Резистентност</w:t>
      </w:r>
      <w:proofErr w:type="spellEnd"/>
      <w:r w:rsidRPr="00B15AB6">
        <w:rPr>
          <w:sz w:val="22"/>
          <w:szCs w:val="22"/>
          <w:u w:val="single"/>
        </w:rPr>
        <w:t xml:space="preserve"> на поведенческите характеристики в различни ситуации и спрямо времето;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ab/>
        <w:t>4.Поява на симптоми в повече от една ситуация – в училище, у дома, в игрите.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</w:r>
      <w:r w:rsidRPr="007A383B">
        <w:rPr>
          <w:sz w:val="28"/>
          <w:szCs w:val="28"/>
        </w:rPr>
        <w:t xml:space="preserve">2.2. </w:t>
      </w:r>
      <w:r w:rsidRPr="00B15AB6">
        <w:rPr>
          <w:sz w:val="28"/>
          <w:szCs w:val="28"/>
          <w:u w:val="single"/>
        </w:rPr>
        <w:t>DSM – IV.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  <w:t>Според последната ревизия на DSM – DSM  IV</w:t>
      </w:r>
      <w:r w:rsidRPr="0034477F">
        <w:rPr>
          <w:sz w:val="22"/>
          <w:szCs w:val="22"/>
          <w:lang w:val="en-US"/>
        </w:rPr>
        <w:t xml:space="preserve"> TR</w:t>
      </w:r>
      <w:r w:rsidRPr="0034477F">
        <w:rPr>
          <w:sz w:val="22"/>
          <w:szCs w:val="22"/>
        </w:rPr>
        <w:t xml:space="preserve">, публикувани през 2000г., </w:t>
      </w:r>
      <w:proofErr w:type="spellStart"/>
      <w:r w:rsidRPr="0034477F">
        <w:rPr>
          <w:sz w:val="22"/>
          <w:szCs w:val="22"/>
        </w:rPr>
        <w:t>хиперкинетичния</w:t>
      </w:r>
      <w:proofErr w:type="spellEnd"/>
      <w:r w:rsidRPr="0034477F">
        <w:rPr>
          <w:sz w:val="22"/>
          <w:szCs w:val="22"/>
        </w:rPr>
        <w:t xml:space="preserve"> синдром с дефицит на вниманието две основни групи симптоми: невнимание – дезорганизираност и 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 xml:space="preserve"> – импулсивност.Обособяването на тези два клъстера се извършва с помощта на </w:t>
      </w:r>
      <w:proofErr w:type="spellStart"/>
      <w:r w:rsidRPr="0034477F">
        <w:rPr>
          <w:sz w:val="22"/>
          <w:szCs w:val="22"/>
        </w:rPr>
        <w:t>факторен</w:t>
      </w:r>
      <w:proofErr w:type="spellEnd"/>
      <w:r w:rsidRPr="0034477F">
        <w:rPr>
          <w:sz w:val="22"/>
          <w:szCs w:val="22"/>
        </w:rPr>
        <w:t xml:space="preserve"> анализ.Тъй като критериите за повечето детски нарушения са количествено изменение на нормативните прояви, </w:t>
      </w:r>
      <w:r w:rsidRPr="00B15AB6">
        <w:rPr>
          <w:sz w:val="22"/>
          <w:szCs w:val="22"/>
          <w:u w:val="single"/>
        </w:rPr>
        <w:t>DSM  IV</w:t>
      </w:r>
      <w:r w:rsidRPr="0034477F">
        <w:rPr>
          <w:sz w:val="22"/>
          <w:szCs w:val="22"/>
          <w:lang w:val="en-US"/>
        </w:rPr>
        <w:t xml:space="preserve"> TR</w:t>
      </w:r>
      <w:r w:rsidRPr="0034477F">
        <w:rPr>
          <w:sz w:val="22"/>
          <w:szCs w:val="22"/>
        </w:rPr>
        <w:t xml:space="preserve"> </w:t>
      </w:r>
      <w:r w:rsidRPr="00B15AB6">
        <w:rPr>
          <w:sz w:val="22"/>
          <w:szCs w:val="22"/>
          <w:u w:val="single"/>
        </w:rPr>
        <w:t>посочва следните параметри, които са необходими за поставянето на диагнозата: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lastRenderedPageBreak/>
        <w:tab/>
        <w:t>1.Тежест на синдрома( 6 или повече симптома);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ab/>
        <w:t>2.Продължителност ( симптомите се наблюдават в продължение на поне 12 месеца и са налице преди 7-годишна възраст);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ab/>
        <w:t>3.Симптомите се наблюдават в две или повече ситуации;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ab/>
        <w:t>4.Степен на нарушение ( очевидно нарушение в социалното и академично функциониране).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7A383B">
        <w:rPr>
          <w:sz w:val="28"/>
          <w:szCs w:val="28"/>
        </w:rPr>
        <w:t xml:space="preserve">3. Диференциална диагноза и </w:t>
      </w:r>
      <w:proofErr w:type="spellStart"/>
      <w:r w:rsidRPr="007A383B">
        <w:rPr>
          <w:sz w:val="28"/>
          <w:szCs w:val="28"/>
        </w:rPr>
        <w:t>коморбидност</w:t>
      </w:r>
      <w:proofErr w:type="spellEnd"/>
      <w:r w:rsidRPr="007A383B">
        <w:rPr>
          <w:sz w:val="28"/>
          <w:szCs w:val="28"/>
        </w:rPr>
        <w:t>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B15AB6">
        <w:rPr>
          <w:sz w:val="22"/>
          <w:szCs w:val="22"/>
          <w:u w:val="single"/>
        </w:rPr>
        <w:t xml:space="preserve">Когато симптомите на </w:t>
      </w:r>
      <w:proofErr w:type="spellStart"/>
      <w:r w:rsidRPr="00B15AB6">
        <w:rPr>
          <w:sz w:val="22"/>
          <w:szCs w:val="22"/>
          <w:u w:val="single"/>
        </w:rPr>
        <w:t>хиперактивност</w:t>
      </w:r>
      <w:proofErr w:type="spellEnd"/>
      <w:r w:rsidRPr="00B15AB6">
        <w:rPr>
          <w:sz w:val="22"/>
          <w:szCs w:val="22"/>
          <w:u w:val="single"/>
        </w:rPr>
        <w:t xml:space="preserve"> се придружават с други, които не могат да се схванат като първично нарушение, говорим за </w:t>
      </w:r>
      <w:proofErr w:type="spellStart"/>
      <w:r w:rsidRPr="00B15AB6">
        <w:rPr>
          <w:sz w:val="22"/>
          <w:szCs w:val="22"/>
          <w:u w:val="single"/>
        </w:rPr>
        <w:t>коморбидност</w:t>
      </w:r>
      <w:proofErr w:type="spellEnd"/>
      <w:r w:rsidRPr="00B15AB6">
        <w:rPr>
          <w:sz w:val="22"/>
          <w:szCs w:val="22"/>
          <w:u w:val="single"/>
        </w:rPr>
        <w:t xml:space="preserve">, асоциирана симптоматика или съпътстващи симптоми.Според </w:t>
      </w:r>
      <w:proofErr w:type="spellStart"/>
      <w:r w:rsidRPr="00B15AB6">
        <w:rPr>
          <w:sz w:val="22"/>
          <w:szCs w:val="22"/>
          <w:u w:val="single"/>
        </w:rPr>
        <w:t>Бъркли</w:t>
      </w:r>
      <w:proofErr w:type="spellEnd"/>
      <w:r w:rsidRPr="00B15AB6">
        <w:rPr>
          <w:sz w:val="22"/>
          <w:szCs w:val="22"/>
          <w:u w:val="single"/>
        </w:rPr>
        <w:t xml:space="preserve"> най-ранната възраст, в която може да се постави диагнозата синдром на дефицит на вниманието със или без </w:t>
      </w:r>
      <w:proofErr w:type="spellStart"/>
      <w:r w:rsidRPr="00B15AB6">
        <w:rPr>
          <w:sz w:val="22"/>
          <w:szCs w:val="22"/>
          <w:u w:val="single"/>
        </w:rPr>
        <w:t>хиперактивност</w:t>
      </w:r>
      <w:proofErr w:type="spellEnd"/>
      <w:r w:rsidRPr="00B15AB6">
        <w:rPr>
          <w:sz w:val="22"/>
          <w:szCs w:val="22"/>
          <w:u w:val="single"/>
        </w:rPr>
        <w:t xml:space="preserve">, е около 3-годишната, </w:t>
      </w:r>
      <w:r w:rsidRPr="0034477F">
        <w:rPr>
          <w:sz w:val="22"/>
          <w:szCs w:val="22"/>
        </w:rPr>
        <w:t xml:space="preserve">въпреки че симптомите  на разсеяност не могат да бъдат забелязани, те се уточняват на по-късен етап.Приблизително две трети от децата от основното училище, които са </w:t>
      </w:r>
      <w:proofErr w:type="spellStart"/>
      <w:r w:rsidRPr="0034477F">
        <w:rPr>
          <w:sz w:val="22"/>
          <w:szCs w:val="22"/>
        </w:rPr>
        <w:t>диагностицирани</w:t>
      </w:r>
      <w:proofErr w:type="spellEnd"/>
      <w:r w:rsidRPr="0034477F">
        <w:rPr>
          <w:sz w:val="22"/>
          <w:szCs w:val="22"/>
        </w:rPr>
        <w:t xml:space="preserve"> със СДВХ, имат допълнителни диагностични отклонения.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</w:r>
      <w:r w:rsidRPr="00B15AB6">
        <w:rPr>
          <w:sz w:val="22"/>
          <w:szCs w:val="22"/>
          <w:u w:val="single"/>
        </w:rPr>
        <w:t xml:space="preserve">Високият процент на </w:t>
      </w:r>
      <w:proofErr w:type="spellStart"/>
      <w:r w:rsidRPr="00B15AB6">
        <w:rPr>
          <w:sz w:val="22"/>
          <w:szCs w:val="22"/>
          <w:u w:val="single"/>
        </w:rPr>
        <w:t>коморбидност</w:t>
      </w:r>
      <w:proofErr w:type="spellEnd"/>
      <w:r w:rsidRPr="00B15AB6">
        <w:rPr>
          <w:sz w:val="22"/>
          <w:szCs w:val="22"/>
          <w:u w:val="single"/>
        </w:rPr>
        <w:t xml:space="preserve"> на </w:t>
      </w:r>
      <w:proofErr w:type="spellStart"/>
      <w:r w:rsidRPr="00B15AB6">
        <w:rPr>
          <w:sz w:val="22"/>
          <w:szCs w:val="22"/>
          <w:u w:val="single"/>
        </w:rPr>
        <w:t>интернализирани</w:t>
      </w:r>
      <w:proofErr w:type="spellEnd"/>
      <w:r w:rsidRPr="00B15AB6">
        <w:rPr>
          <w:sz w:val="22"/>
          <w:szCs w:val="22"/>
          <w:u w:val="single"/>
        </w:rPr>
        <w:t xml:space="preserve">  и </w:t>
      </w:r>
      <w:proofErr w:type="spellStart"/>
      <w:r w:rsidRPr="00B15AB6">
        <w:rPr>
          <w:sz w:val="22"/>
          <w:szCs w:val="22"/>
          <w:u w:val="single"/>
        </w:rPr>
        <w:t>екстернализираните</w:t>
      </w:r>
      <w:proofErr w:type="spellEnd"/>
      <w:r w:rsidRPr="00B15AB6">
        <w:rPr>
          <w:sz w:val="22"/>
          <w:szCs w:val="22"/>
          <w:u w:val="single"/>
        </w:rPr>
        <w:t xml:space="preserve"> разстройства ги правят трудно управляеми само чрез терапевтични стратегии.Като се има предвид </w:t>
      </w:r>
      <w:proofErr w:type="spellStart"/>
      <w:r w:rsidRPr="00B15AB6">
        <w:rPr>
          <w:sz w:val="22"/>
          <w:szCs w:val="22"/>
          <w:u w:val="single"/>
        </w:rPr>
        <w:t>коморбидният</w:t>
      </w:r>
      <w:proofErr w:type="spellEnd"/>
      <w:r w:rsidRPr="00B15AB6">
        <w:rPr>
          <w:sz w:val="22"/>
          <w:szCs w:val="22"/>
          <w:u w:val="single"/>
        </w:rPr>
        <w:t xml:space="preserve"> характер на разстройството, трябва да се изграждат индивидуализирани програми за </w:t>
      </w:r>
      <w:proofErr w:type="spellStart"/>
      <w:r w:rsidRPr="00B15AB6">
        <w:rPr>
          <w:sz w:val="22"/>
          <w:szCs w:val="22"/>
          <w:u w:val="single"/>
        </w:rPr>
        <w:t>обгрижване</w:t>
      </w:r>
      <w:proofErr w:type="spellEnd"/>
      <w:r w:rsidRPr="00B15AB6">
        <w:rPr>
          <w:sz w:val="22"/>
          <w:szCs w:val="22"/>
          <w:u w:val="single"/>
        </w:rPr>
        <w:t xml:space="preserve"> и </w:t>
      </w:r>
      <w:proofErr w:type="spellStart"/>
      <w:r w:rsidRPr="00B15AB6">
        <w:rPr>
          <w:sz w:val="22"/>
          <w:szCs w:val="22"/>
          <w:u w:val="single"/>
        </w:rPr>
        <w:t>терапевтиране</w:t>
      </w:r>
      <w:proofErr w:type="spellEnd"/>
      <w:r w:rsidRPr="00B15AB6">
        <w:rPr>
          <w:sz w:val="22"/>
          <w:szCs w:val="22"/>
          <w:u w:val="single"/>
        </w:rPr>
        <w:t xml:space="preserve"> на децата.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  <w:t xml:space="preserve"> В диагностичните критерии е отбелязано условието, симптомите да не са част от проявите на умствено изоставане, генерализирано разстройство на развитието или </w:t>
      </w:r>
      <w:proofErr w:type="spellStart"/>
      <w:r w:rsidRPr="0034477F">
        <w:rPr>
          <w:sz w:val="22"/>
          <w:szCs w:val="22"/>
        </w:rPr>
        <w:t>психотично</w:t>
      </w:r>
      <w:proofErr w:type="spellEnd"/>
      <w:r w:rsidRPr="0034477F">
        <w:rPr>
          <w:sz w:val="22"/>
          <w:szCs w:val="22"/>
        </w:rPr>
        <w:t xml:space="preserve"> състояние.В такива случаи би трябвало да се </w:t>
      </w:r>
      <w:proofErr w:type="spellStart"/>
      <w:r w:rsidRPr="0034477F">
        <w:rPr>
          <w:sz w:val="22"/>
          <w:szCs w:val="22"/>
        </w:rPr>
        <w:t>диагностицира</w:t>
      </w:r>
      <w:proofErr w:type="spellEnd"/>
      <w:r w:rsidRPr="0034477F">
        <w:rPr>
          <w:sz w:val="22"/>
          <w:szCs w:val="22"/>
        </w:rPr>
        <w:t xml:space="preserve"> доминиращото разстройство, освен ако </w:t>
      </w:r>
      <w:proofErr w:type="spellStart"/>
      <w:r w:rsidRPr="0034477F">
        <w:rPr>
          <w:sz w:val="22"/>
          <w:szCs w:val="22"/>
        </w:rPr>
        <w:t>хиперактивността</w:t>
      </w:r>
      <w:proofErr w:type="spellEnd"/>
      <w:r w:rsidRPr="0034477F">
        <w:rPr>
          <w:sz w:val="22"/>
          <w:szCs w:val="22"/>
        </w:rPr>
        <w:t xml:space="preserve"> не е изразена във висока степен, така че допълнителното и кодиране да бъде информативно и подпомагащо терапията.В тези случаи се </w:t>
      </w:r>
      <w:proofErr w:type="spellStart"/>
      <w:r w:rsidRPr="0034477F">
        <w:rPr>
          <w:sz w:val="22"/>
          <w:szCs w:val="22"/>
        </w:rPr>
        <w:t>диагностицират</w:t>
      </w:r>
      <w:proofErr w:type="spellEnd"/>
      <w:r w:rsidRPr="0034477F">
        <w:rPr>
          <w:sz w:val="22"/>
          <w:szCs w:val="22"/>
        </w:rPr>
        <w:t xml:space="preserve"> и двете нарушения.В литературата се посочва, че </w:t>
      </w:r>
      <w:proofErr w:type="spellStart"/>
      <w:r w:rsidRPr="0034477F">
        <w:rPr>
          <w:sz w:val="22"/>
          <w:szCs w:val="22"/>
        </w:rPr>
        <w:t>коморбидността</w:t>
      </w:r>
      <w:proofErr w:type="spellEnd"/>
      <w:r w:rsidRPr="0034477F">
        <w:rPr>
          <w:sz w:val="22"/>
          <w:szCs w:val="22"/>
        </w:rPr>
        <w:t xml:space="preserve"> на </w:t>
      </w:r>
      <w:proofErr w:type="spellStart"/>
      <w:r w:rsidRPr="0034477F">
        <w:rPr>
          <w:sz w:val="22"/>
          <w:szCs w:val="22"/>
        </w:rPr>
        <w:t>хиперактивността</w:t>
      </w:r>
      <w:proofErr w:type="spellEnd"/>
      <w:r w:rsidRPr="0034477F">
        <w:rPr>
          <w:sz w:val="22"/>
          <w:szCs w:val="22"/>
        </w:rPr>
        <w:t xml:space="preserve"> с дефицит на вниманието  и други нарушения може да се разглежда по-скоро като правило, а не като изключение</w:t>
      </w:r>
      <w:r w:rsidRPr="00B15AB6">
        <w:rPr>
          <w:sz w:val="22"/>
          <w:szCs w:val="22"/>
          <w:u w:val="single"/>
        </w:rPr>
        <w:t>.Преобладаващите съпътстващи нарушения са следните:</w:t>
      </w:r>
    </w:p>
    <w:p w:rsidR="00DF63A4" w:rsidRPr="00B15AB6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>Поведенчески разстройства, които могат най-общо  да се разделят на:</w:t>
      </w:r>
    </w:p>
    <w:p w:rsidR="00DF63A4" w:rsidRPr="00B15AB6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>Разстройство с противопоставяне и предизвикателство;</w:t>
      </w:r>
    </w:p>
    <w:p w:rsidR="00DF63A4" w:rsidRPr="00B15AB6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B15AB6">
        <w:rPr>
          <w:sz w:val="22"/>
          <w:szCs w:val="22"/>
          <w:u w:val="single"/>
        </w:rPr>
        <w:t>Същинско поведенческо разстройство.</w:t>
      </w:r>
    </w:p>
    <w:p w:rsidR="00DF63A4" w:rsidRPr="0034477F" w:rsidRDefault="00DF63A4" w:rsidP="00DF63A4">
      <w:pPr>
        <w:spacing w:line="360" w:lineRule="auto"/>
        <w:ind w:left="708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Тревожност и депресия:</w:t>
      </w:r>
    </w:p>
    <w:p w:rsidR="00DF63A4" w:rsidRPr="00B15AB6" w:rsidRDefault="00DF63A4" w:rsidP="00DF63A4">
      <w:pPr>
        <w:spacing w:line="360" w:lineRule="auto"/>
        <w:ind w:left="705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  <w:t xml:space="preserve">       </w:t>
      </w:r>
      <w:r w:rsidRPr="00B15AB6">
        <w:rPr>
          <w:sz w:val="22"/>
          <w:szCs w:val="22"/>
          <w:u w:val="single"/>
        </w:rPr>
        <w:t>-   Тревожност</w:t>
      </w:r>
      <w:r w:rsidRPr="0034477F">
        <w:rPr>
          <w:sz w:val="22"/>
          <w:szCs w:val="22"/>
        </w:rPr>
        <w:t xml:space="preserve"> – за разлика от депресивните и тревожни разстройства при възрастните, </w:t>
      </w:r>
      <w:r w:rsidRPr="00B15AB6">
        <w:rPr>
          <w:sz w:val="22"/>
          <w:szCs w:val="22"/>
          <w:u w:val="single"/>
        </w:rPr>
        <w:t xml:space="preserve">при децата често се наблюдава повишена раздразнителност вместо </w:t>
      </w:r>
      <w:r w:rsidRPr="00B15AB6">
        <w:rPr>
          <w:sz w:val="22"/>
          <w:szCs w:val="22"/>
          <w:u w:val="single"/>
        </w:rPr>
        <w:lastRenderedPageBreak/>
        <w:t>понижено настроение.</w:t>
      </w:r>
      <w:r w:rsidRPr="0034477F">
        <w:rPr>
          <w:sz w:val="22"/>
          <w:szCs w:val="22"/>
        </w:rPr>
        <w:t xml:space="preserve">Могат да бъдат налице също </w:t>
      </w:r>
      <w:proofErr w:type="spellStart"/>
      <w:r w:rsidRPr="0034477F">
        <w:rPr>
          <w:sz w:val="22"/>
          <w:szCs w:val="22"/>
        </w:rPr>
        <w:t>свръхактивност</w:t>
      </w:r>
      <w:proofErr w:type="spellEnd"/>
      <w:r w:rsidRPr="0034477F">
        <w:rPr>
          <w:sz w:val="22"/>
          <w:szCs w:val="22"/>
        </w:rPr>
        <w:t xml:space="preserve"> и невнимание като част от </w:t>
      </w:r>
      <w:proofErr w:type="spellStart"/>
      <w:r w:rsidRPr="0034477F">
        <w:rPr>
          <w:sz w:val="22"/>
          <w:szCs w:val="22"/>
        </w:rPr>
        <w:t>ажитираното</w:t>
      </w:r>
      <w:proofErr w:type="spellEnd"/>
      <w:r w:rsidRPr="0034477F">
        <w:rPr>
          <w:sz w:val="22"/>
          <w:szCs w:val="22"/>
        </w:rPr>
        <w:t xml:space="preserve"> депресивно разстройство.Раздразнителното поведение често се проявява в безпокойство, </w:t>
      </w:r>
      <w:proofErr w:type="spellStart"/>
      <w:r w:rsidRPr="0034477F">
        <w:rPr>
          <w:sz w:val="22"/>
          <w:szCs w:val="22"/>
        </w:rPr>
        <w:t>ажитираност</w:t>
      </w:r>
      <w:proofErr w:type="spellEnd"/>
      <w:r w:rsidRPr="0034477F">
        <w:rPr>
          <w:sz w:val="22"/>
          <w:szCs w:val="22"/>
        </w:rPr>
        <w:t>, краткосрочно внимание, проблеми с концентрацията и импулсивни реакции.</w:t>
      </w:r>
      <w:r w:rsidRPr="00B15AB6">
        <w:rPr>
          <w:sz w:val="22"/>
          <w:szCs w:val="22"/>
          <w:u w:val="single"/>
        </w:rPr>
        <w:t xml:space="preserve">Около 25% от децата със СДВХ страдат от тревожност.Най-често тревогата е социална – училищна фобия или </w:t>
      </w:r>
      <w:proofErr w:type="spellStart"/>
      <w:r w:rsidRPr="00B15AB6">
        <w:rPr>
          <w:sz w:val="22"/>
          <w:szCs w:val="22"/>
          <w:u w:val="single"/>
        </w:rPr>
        <w:t>сепарационно</w:t>
      </w:r>
      <w:proofErr w:type="spellEnd"/>
      <w:r w:rsidRPr="00B15AB6">
        <w:rPr>
          <w:sz w:val="22"/>
          <w:szCs w:val="22"/>
          <w:u w:val="single"/>
        </w:rPr>
        <w:t xml:space="preserve"> разстройство.</w:t>
      </w:r>
    </w:p>
    <w:p w:rsidR="00DF63A4" w:rsidRPr="0034477F" w:rsidRDefault="00DF63A4" w:rsidP="00DF63A4">
      <w:pPr>
        <w:spacing w:line="360" w:lineRule="auto"/>
        <w:ind w:left="705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  <w:t xml:space="preserve">        - </w:t>
      </w:r>
      <w:r w:rsidRPr="00D30C69">
        <w:rPr>
          <w:sz w:val="22"/>
          <w:szCs w:val="22"/>
          <w:u w:val="single"/>
        </w:rPr>
        <w:t>Депресия –</w:t>
      </w:r>
      <w:r w:rsidRPr="0034477F">
        <w:rPr>
          <w:sz w:val="22"/>
          <w:szCs w:val="22"/>
        </w:rPr>
        <w:t xml:space="preserve"> </w:t>
      </w:r>
      <w:r w:rsidRPr="00D30C69">
        <w:rPr>
          <w:sz w:val="22"/>
          <w:szCs w:val="22"/>
          <w:u w:val="single"/>
        </w:rPr>
        <w:t xml:space="preserve">депресията е другото лице на страха .Тя най-често е изразена като обърната навътре агресия – </w:t>
      </w:r>
      <w:proofErr w:type="spellStart"/>
      <w:r w:rsidRPr="00D30C69">
        <w:rPr>
          <w:sz w:val="22"/>
          <w:szCs w:val="22"/>
          <w:u w:val="single"/>
        </w:rPr>
        <w:t>автоагресия</w:t>
      </w:r>
      <w:proofErr w:type="spellEnd"/>
      <w:r w:rsidRPr="00D30C69">
        <w:rPr>
          <w:sz w:val="22"/>
          <w:szCs w:val="22"/>
          <w:u w:val="single"/>
        </w:rPr>
        <w:t xml:space="preserve">, силно </w:t>
      </w:r>
      <w:proofErr w:type="spellStart"/>
      <w:r w:rsidRPr="00D30C69">
        <w:rPr>
          <w:sz w:val="22"/>
          <w:szCs w:val="22"/>
          <w:u w:val="single"/>
        </w:rPr>
        <w:t>самоподценяване</w:t>
      </w:r>
      <w:proofErr w:type="spellEnd"/>
      <w:r w:rsidRPr="00D30C69">
        <w:rPr>
          <w:sz w:val="22"/>
          <w:szCs w:val="22"/>
          <w:u w:val="single"/>
        </w:rPr>
        <w:t xml:space="preserve"> и съобразяване със социума и другите и </w:t>
      </w:r>
      <w:proofErr w:type="spellStart"/>
      <w:r w:rsidRPr="00D30C69">
        <w:rPr>
          <w:sz w:val="22"/>
          <w:szCs w:val="22"/>
          <w:u w:val="single"/>
        </w:rPr>
        <w:t>неглижиране</w:t>
      </w:r>
      <w:proofErr w:type="spellEnd"/>
      <w:r w:rsidRPr="00D30C69">
        <w:rPr>
          <w:sz w:val="22"/>
          <w:szCs w:val="22"/>
          <w:u w:val="single"/>
        </w:rPr>
        <w:t xml:space="preserve"> на Аз –а.</w:t>
      </w:r>
      <w:r w:rsidRPr="0034477F">
        <w:rPr>
          <w:sz w:val="22"/>
          <w:szCs w:val="22"/>
        </w:rPr>
        <w:t xml:space="preserve">Като правило децата с депресия и децата със СДВХ са с ниска самооценка и страх от социално представяне.Едновременна се наблюдава силна раздразнителност, нарушения на съня,на апетита и на мисловната последователност.Често майчината депресия е </w:t>
      </w:r>
      <w:proofErr w:type="spellStart"/>
      <w:r w:rsidRPr="0034477F">
        <w:rPr>
          <w:sz w:val="22"/>
          <w:szCs w:val="22"/>
        </w:rPr>
        <w:t>предиктор</w:t>
      </w:r>
      <w:proofErr w:type="spellEnd"/>
      <w:r w:rsidRPr="0034477F">
        <w:rPr>
          <w:sz w:val="22"/>
          <w:szCs w:val="22"/>
        </w:rPr>
        <w:t xml:space="preserve"> за появата на депресия у детето.</w:t>
      </w:r>
    </w:p>
    <w:p w:rsidR="00DF63A4" w:rsidRPr="00D30C69" w:rsidRDefault="00DF63A4" w:rsidP="00DF63A4">
      <w:pPr>
        <w:spacing w:line="360" w:lineRule="auto"/>
        <w:ind w:left="705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Специфични нарушения на училищните умения:</w:t>
      </w:r>
    </w:p>
    <w:p w:rsidR="00DF63A4" w:rsidRPr="00D30C69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proofErr w:type="spellStart"/>
      <w:r w:rsidRPr="00D30C69">
        <w:rPr>
          <w:sz w:val="22"/>
          <w:szCs w:val="22"/>
          <w:u w:val="single"/>
        </w:rPr>
        <w:t>Дислексия</w:t>
      </w:r>
      <w:proofErr w:type="spellEnd"/>
      <w:r w:rsidRPr="00D30C69">
        <w:rPr>
          <w:sz w:val="22"/>
          <w:szCs w:val="22"/>
          <w:u w:val="single"/>
        </w:rPr>
        <w:t xml:space="preserve">  - специфично нарушение на четенето;</w:t>
      </w:r>
    </w:p>
    <w:p w:rsidR="00DF63A4" w:rsidRPr="00D30C69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proofErr w:type="spellStart"/>
      <w:r w:rsidRPr="00D30C69">
        <w:rPr>
          <w:sz w:val="22"/>
          <w:szCs w:val="22"/>
          <w:u w:val="single"/>
        </w:rPr>
        <w:t>Дисграфия</w:t>
      </w:r>
      <w:proofErr w:type="spellEnd"/>
      <w:r w:rsidRPr="00D30C69">
        <w:rPr>
          <w:sz w:val="22"/>
          <w:szCs w:val="22"/>
          <w:u w:val="single"/>
        </w:rPr>
        <w:t xml:space="preserve"> – специфично нарушение на писането;</w:t>
      </w:r>
    </w:p>
    <w:p w:rsidR="00DF63A4" w:rsidRPr="00D30C69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proofErr w:type="spellStart"/>
      <w:r w:rsidRPr="00D30C69">
        <w:rPr>
          <w:sz w:val="22"/>
          <w:szCs w:val="22"/>
          <w:u w:val="single"/>
        </w:rPr>
        <w:t>Дискалкулия</w:t>
      </w:r>
      <w:proofErr w:type="spellEnd"/>
      <w:r w:rsidRPr="00D30C69">
        <w:rPr>
          <w:sz w:val="22"/>
          <w:szCs w:val="22"/>
          <w:u w:val="single"/>
        </w:rPr>
        <w:t xml:space="preserve"> – специфично нарушение на аритметичните умения.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Специфичните нарушения на училищните умения могат да засегнат повечето сфери от живота на детето.</w:t>
      </w:r>
      <w:proofErr w:type="spellStart"/>
      <w:r w:rsidRPr="00D30C69">
        <w:rPr>
          <w:sz w:val="22"/>
          <w:szCs w:val="22"/>
          <w:u w:val="single"/>
        </w:rPr>
        <w:t>Хиперактивността</w:t>
      </w:r>
      <w:proofErr w:type="spellEnd"/>
      <w:r w:rsidRPr="00D30C69">
        <w:rPr>
          <w:sz w:val="22"/>
          <w:szCs w:val="22"/>
          <w:u w:val="single"/>
        </w:rPr>
        <w:t xml:space="preserve"> с дефицит на вниманието също може да предизвика неуспех в овладяването на тези специфични училищни умения.Но при </w:t>
      </w:r>
      <w:proofErr w:type="spellStart"/>
      <w:r w:rsidRPr="00D30C69">
        <w:rPr>
          <w:sz w:val="22"/>
          <w:szCs w:val="22"/>
          <w:u w:val="single"/>
        </w:rPr>
        <w:t>хиперактивността</w:t>
      </w:r>
      <w:proofErr w:type="spellEnd"/>
      <w:r w:rsidRPr="00D30C69">
        <w:rPr>
          <w:sz w:val="22"/>
          <w:szCs w:val="22"/>
          <w:u w:val="single"/>
        </w:rPr>
        <w:t xml:space="preserve"> страдат всички сфери на училищните умения, независимо дали материалът е свързан с кодиране и декодиране на графични символи.</w:t>
      </w:r>
      <w:r w:rsidRPr="0034477F">
        <w:rPr>
          <w:sz w:val="22"/>
          <w:szCs w:val="22"/>
        </w:rPr>
        <w:t xml:space="preserve">Между 30 и 50% от децата с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 xml:space="preserve"> получават и диагноза „специфични нарушения на училищните умения</w:t>
      </w:r>
      <w:r>
        <w:rPr>
          <w:sz w:val="22"/>
          <w:szCs w:val="22"/>
        </w:rPr>
        <w:t>”</w:t>
      </w:r>
      <w:r w:rsidRPr="0034477F">
        <w:rPr>
          <w:sz w:val="22"/>
          <w:szCs w:val="22"/>
        </w:rPr>
        <w:t>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Някои деца със СДВХ демонстрират повече когнитивни или проблеми с ученето, докато други показват повече поведенчески прояви.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7A383B">
        <w:rPr>
          <w:sz w:val="28"/>
          <w:szCs w:val="28"/>
        </w:rPr>
        <w:t>4.Възрастова динамика.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>Възрастовата динамика на проявите на СДВХ е свързана със задачите на  различните етапи от развитието на детето и съответните изисквания към него.Проявите на СДВХ  се отразяват най- силно към ежедневните отговорности.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34477F">
        <w:rPr>
          <w:sz w:val="22"/>
          <w:szCs w:val="22"/>
        </w:rPr>
        <w:lastRenderedPageBreak/>
        <w:tab/>
      </w:r>
      <w:r w:rsidRPr="007A383B">
        <w:rPr>
          <w:sz w:val="28"/>
          <w:szCs w:val="28"/>
        </w:rPr>
        <w:t>4.1.Предучилищна възраст.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D30C69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</w:r>
      <w:r w:rsidRPr="00D30C69">
        <w:rPr>
          <w:sz w:val="22"/>
          <w:szCs w:val="22"/>
          <w:u w:val="single"/>
        </w:rPr>
        <w:t xml:space="preserve">В предучилищна възраст (2-5г.) най-характерните прояви на СДВХ са свързани със </w:t>
      </w:r>
      <w:proofErr w:type="spellStart"/>
      <w:r w:rsidRPr="00D30C69">
        <w:rPr>
          <w:sz w:val="22"/>
          <w:szCs w:val="22"/>
          <w:u w:val="single"/>
        </w:rPr>
        <w:t>хиперактивността</w:t>
      </w:r>
      <w:proofErr w:type="spellEnd"/>
      <w:r w:rsidRPr="00D30C69">
        <w:rPr>
          <w:sz w:val="22"/>
          <w:szCs w:val="22"/>
          <w:u w:val="single"/>
        </w:rPr>
        <w:t xml:space="preserve"> и импулсивността.Децата се описват като, неспокойни, непрестанно движещи се, търсещи внимание и изпитващи неутолимо любопитство към света.Обикновено те са твърде настойчиви в желанията си и често изпадат в пристъпи на гняв.Около 30-60% от децата със СДВХ  демонстрират прояви на опозиционно поведение в предучилищна възраст.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>Проблемите се движат около дейността на детето и интензитета на поведенческите му изяви.Децата са непредсказуеми, не се вслушват в желанията на възрастните и са трудно подвластни на контрол.Това неизбежно води до проблеми с адаптацията и комуникацията.Етикирането на децата в този период е тенденция.Проблематични са ежедневните рутинни дейности, като ритъм на сън – бодърстване, хранене и общуване.За децата в тази възраст се приема, че темперамента им е негативен, но това е  по-скоро реактивно отношение на възпитателния стил.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 xml:space="preserve">Трябва да се спомене, че дори сред деца с достатъчно остри проблеми, за да заслужават диагнозата СДВХ клинично, само 48% от тях ще получат същата диагноза в по-късно детство или ранно юношество.Това води до идеята, че значително степен на невнимание и </w:t>
      </w:r>
      <w:proofErr w:type="spellStart"/>
      <w:r w:rsidRPr="0034477F">
        <w:rPr>
          <w:sz w:val="22"/>
          <w:szCs w:val="22"/>
        </w:rPr>
        <w:t>свръхактивност</w:t>
      </w:r>
      <w:proofErr w:type="spellEnd"/>
      <w:r w:rsidRPr="0034477F">
        <w:rPr>
          <w:sz w:val="22"/>
          <w:szCs w:val="22"/>
        </w:rPr>
        <w:t xml:space="preserve"> на 3 до 4 години сами по себе си не са доказателство за устойчиво СДВХ в по-късно детство или юношество за поне 50-90% от децата, които имат тези симптоми.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</w:r>
      <w:r w:rsidRPr="007A383B">
        <w:rPr>
          <w:sz w:val="28"/>
          <w:szCs w:val="28"/>
        </w:rPr>
        <w:t>4.2.Училищна възраст</w:t>
      </w: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D30C69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</w:r>
      <w:r w:rsidRPr="00D30C69">
        <w:rPr>
          <w:sz w:val="22"/>
          <w:szCs w:val="22"/>
          <w:u w:val="single"/>
        </w:rPr>
        <w:t>Училищната възраст поставя на детето нови изисквания за адаптация и именно те очертават въздействието на СДВХ върху детското развитие</w:t>
      </w:r>
      <w:r w:rsidRPr="0034477F">
        <w:rPr>
          <w:sz w:val="22"/>
          <w:szCs w:val="22"/>
        </w:rPr>
        <w:t xml:space="preserve">.В тази възраст </w:t>
      </w:r>
      <w:proofErr w:type="spellStart"/>
      <w:r w:rsidRPr="0034477F">
        <w:rPr>
          <w:sz w:val="22"/>
          <w:szCs w:val="22"/>
        </w:rPr>
        <w:t>интрузивното</w:t>
      </w:r>
      <w:proofErr w:type="spellEnd"/>
      <w:r w:rsidRPr="0034477F">
        <w:rPr>
          <w:sz w:val="22"/>
          <w:szCs w:val="22"/>
        </w:rPr>
        <w:t xml:space="preserve">, импулсивното и несъобразяващо се поведение на </w:t>
      </w:r>
      <w:proofErr w:type="spellStart"/>
      <w:r w:rsidRPr="0034477F">
        <w:rPr>
          <w:sz w:val="22"/>
          <w:szCs w:val="22"/>
        </w:rPr>
        <w:t>хиперактивните</w:t>
      </w:r>
      <w:proofErr w:type="spellEnd"/>
      <w:r w:rsidRPr="0034477F">
        <w:rPr>
          <w:sz w:val="22"/>
          <w:szCs w:val="22"/>
        </w:rPr>
        <w:t xml:space="preserve"> деца поражда социално отхвърляне от </w:t>
      </w:r>
      <w:proofErr w:type="spellStart"/>
      <w:r w:rsidRPr="0034477F">
        <w:rPr>
          <w:sz w:val="22"/>
          <w:szCs w:val="22"/>
        </w:rPr>
        <w:t>връстниците</w:t>
      </w:r>
      <w:proofErr w:type="spellEnd"/>
      <w:r w:rsidRPr="0034477F">
        <w:rPr>
          <w:sz w:val="22"/>
          <w:szCs w:val="22"/>
        </w:rPr>
        <w:t xml:space="preserve"> им.Обикновено в училищна възраст започва устойчивото развиване на ниска самооценка.</w:t>
      </w:r>
      <w:r w:rsidRPr="00D30C69">
        <w:rPr>
          <w:sz w:val="22"/>
          <w:szCs w:val="22"/>
          <w:u w:val="single"/>
        </w:rPr>
        <w:t>На преден план тук излизат също несправянето с училищния материал, трудно съсредоточаване на вниманието, неспособността на децата да довеждат училищните задачи до край, да седят мирно в час.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 xml:space="preserve">У дома задълженията се изпълняват с много повторения и постоянен родителски надзор.Това изморява родителите и често в тази възраст те отказват да продължат възпитателните си усилия и „вдигат ръце от детето си”.Детето вече е в класификацията „аутсайдер на класа”.Независимо, че може да притежава много таланти, да мисли бързо, да има </w:t>
      </w:r>
      <w:r w:rsidRPr="0034477F">
        <w:rPr>
          <w:sz w:val="22"/>
          <w:szCs w:val="22"/>
        </w:rPr>
        <w:lastRenderedPageBreak/>
        <w:t>интереси в много житейски области, социалните му отхвърляния са се затвърдили.Непопулярността му е все така висока, конфликтите - все така повтарящи се.</w:t>
      </w:r>
    </w:p>
    <w:p w:rsidR="00DF63A4" w:rsidRPr="00D30C69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  <w:t xml:space="preserve"> </w:t>
      </w:r>
      <w:r w:rsidRPr="00D30C69">
        <w:rPr>
          <w:sz w:val="22"/>
          <w:szCs w:val="22"/>
          <w:u w:val="single"/>
        </w:rPr>
        <w:t>Между 30 и 50%  може да развият симптоми на поведенчески отклонения и антисоциално поведение между 7 и 10 години.Най-чести са лъжите,  дребни кражби и противопоставяне на чуждия авторитет.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</w:r>
      <w:r w:rsidRPr="007A383B">
        <w:rPr>
          <w:sz w:val="28"/>
          <w:szCs w:val="28"/>
        </w:rPr>
        <w:t>4.3.Юношество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D30C69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  <w:t xml:space="preserve">Около 70-80% от децата,  </w:t>
      </w:r>
      <w:proofErr w:type="spellStart"/>
      <w:r w:rsidRPr="0034477F">
        <w:rPr>
          <w:sz w:val="22"/>
          <w:szCs w:val="22"/>
        </w:rPr>
        <w:t>диагностицирани</w:t>
      </w:r>
      <w:proofErr w:type="spellEnd"/>
      <w:r w:rsidRPr="0034477F">
        <w:rPr>
          <w:sz w:val="22"/>
          <w:szCs w:val="22"/>
        </w:rPr>
        <w:t xml:space="preserve"> със СДВХ, продължават да демонстрират симптоми на нарушението  и в юношеска възраст</w:t>
      </w:r>
      <w:r w:rsidRPr="00D30C69">
        <w:rPr>
          <w:sz w:val="22"/>
          <w:szCs w:val="22"/>
          <w:u w:val="single"/>
        </w:rPr>
        <w:t xml:space="preserve">.В юношеството СДВХ засяга основните области на развитие в тази възраст, които същевременно са и кризи на израстването: изграждане на идентичност, приемането от страна на </w:t>
      </w:r>
      <w:proofErr w:type="spellStart"/>
      <w:r w:rsidRPr="00D30C69">
        <w:rPr>
          <w:sz w:val="22"/>
          <w:szCs w:val="22"/>
          <w:u w:val="single"/>
        </w:rPr>
        <w:t>връстниците</w:t>
      </w:r>
      <w:proofErr w:type="spellEnd"/>
      <w:r w:rsidRPr="00D30C69">
        <w:rPr>
          <w:sz w:val="22"/>
          <w:szCs w:val="22"/>
          <w:u w:val="single"/>
        </w:rPr>
        <w:t>, установяване на първи интимни отношения.25-30% от юношите със СДВХ демонстрират девиантно поведение.Често срещано тук е експериментирането с различни психоактивни вещества.Юношите със СДВХ  започват ранни сексуални отношения.Те са склонни към инциденти и наранявания.</w:t>
      </w:r>
      <w:proofErr w:type="spellStart"/>
      <w:r w:rsidRPr="00D30C69">
        <w:rPr>
          <w:sz w:val="22"/>
          <w:szCs w:val="22"/>
          <w:u w:val="single"/>
        </w:rPr>
        <w:t>Затвърждава</w:t>
      </w:r>
      <w:proofErr w:type="spellEnd"/>
      <w:r w:rsidRPr="00D30C69">
        <w:rPr>
          <w:sz w:val="22"/>
          <w:szCs w:val="22"/>
          <w:u w:val="single"/>
        </w:rPr>
        <w:t xml:space="preserve"> се ниската самооценка и академичната им реализация.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 xml:space="preserve">Отдавна не е валидна представата, че разстройството се надраства.Но с времето се модифицира.Повечето от юношите продължават да бъдат ограничавани от симптомите си , а често и покриват критериите за дефицит на вниманието с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 xml:space="preserve"> по DSM  - IV.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proofErr w:type="spellStart"/>
      <w:r w:rsidRPr="0034477F">
        <w:rPr>
          <w:sz w:val="22"/>
          <w:szCs w:val="22"/>
        </w:rPr>
        <w:t>Хиперактивните</w:t>
      </w:r>
      <w:proofErr w:type="spellEnd"/>
      <w:r w:rsidRPr="0034477F">
        <w:rPr>
          <w:sz w:val="22"/>
          <w:szCs w:val="22"/>
        </w:rPr>
        <w:t xml:space="preserve"> деца са подложени на значително по-висок риск от негативни перспективи в областта на психиатричното, социалното, правното, учебното и семейното функциониране.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</w:r>
    </w:p>
    <w:p w:rsidR="00DF63A4" w:rsidRPr="007A383B" w:rsidRDefault="00DF63A4" w:rsidP="00DF63A4">
      <w:pPr>
        <w:spacing w:line="360" w:lineRule="auto"/>
        <w:ind w:left="708" w:firstLine="708"/>
        <w:jc w:val="both"/>
        <w:rPr>
          <w:sz w:val="28"/>
          <w:szCs w:val="28"/>
        </w:rPr>
      </w:pPr>
      <w:r w:rsidRPr="007A383B">
        <w:rPr>
          <w:sz w:val="28"/>
          <w:szCs w:val="28"/>
        </w:rPr>
        <w:t>4.4. Жизнени перспективи в зрелия живот</w:t>
      </w:r>
      <w:r>
        <w:rPr>
          <w:sz w:val="28"/>
          <w:szCs w:val="28"/>
        </w:rPr>
        <w:t>.</w:t>
      </w: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D30C69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</w:r>
      <w:r w:rsidRPr="00D30C69">
        <w:rPr>
          <w:sz w:val="22"/>
          <w:szCs w:val="22"/>
          <w:u w:val="single"/>
        </w:rPr>
        <w:t xml:space="preserve">Хората с </w:t>
      </w:r>
      <w:proofErr w:type="spellStart"/>
      <w:r w:rsidRPr="00D30C69">
        <w:rPr>
          <w:sz w:val="22"/>
          <w:szCs w:val="22"/>
          <w:u w:val="single"/>
        </w:rPr>
        <w:t>хиперактивен</w:t>
      </w:r>
      <w:proofErr w:type="spellEnd"/>
      <w:r w:rsidRPr="00D30C69">
        <w:rPr>
          <w:sz w:val="22"/>
          <w:szCs w:val="22"/>
          <w:u w:val="single"/>
        </w:rPr>
        <w:t xml:space="preserve">  синдром  в зряла възраст са с редуцирани изяви на </w:t>
      </w:r>
      <w:proofErr w:type="spellStart"/>
      <w:r w:rsidRPr="00D30C69">
        <w:rPr>
          <w:sz w:val="22"/>
          <w:szCs w:val="22"/>
          <w:u w:val="single"/>
        </w:rPr>
        <w:t>хиперактивност</w:t>
      </w:r>
      <w:proofErr w:type="spellEnd"/>
      <w:r w:rsidRPr="00D30C69">
        <w:rPr>
          <w:sz w:val="22"/>
          <w:szCs w:val="22"/>
          <w:u w:val="single"/>
        </w:rPr>
        <w:t xml:space="preserve"> , но за сметка на това са повече: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Дезорганизирани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Забравящи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Нетърпеливи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lastRenderedPageBreak/>
        <w:t>Неспокойни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Лесно се отегчават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Трудно определят приоритетите си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Трудно организират времето си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Губят вещи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Склонни са към риск, хазарт и авантюри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Карат несъобразено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Лесно губят интерес</w:t>
      </w:r>
    </w:p>
    <w:p w:rsidR="00DF63A4" w:rsidRPr="00D30C69" w:rsidRDefault="00DF63A4" w:rsidP="00DF63A4">
      <w:pPr>
        <w:numPr>
          <w:ilvl w:val="0"/>
          <w:numId w:val="2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 xml:space="preserve">Имат </w:t>
      </w:r>
      <w:proofErr w:type="spellStart"/>
      <w:r w:rsidRPr="00D30C69">
        <w:rPr>
          <w:sz w:val="22"/>
          <w:szCs w:val="22"/>
          <w:u w:val="single"/>
        </w:rPr>
        <w:t>интерперсонални</w:t>
      </w:r>
      <w:proofErr w:type="spellEnd"/>
      <w:r w:rsidRPr="00D30C69">
        <w:rPr>
          <w:sz w:val="22"/>
          <w:szCs w:val="22"/>
          <w:u w:val="single"/>
        </w:rPr>
        <w:t xml:space="preserve"> проблеми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7A383B">
        <w:rPr>
          <w:sz w:val="28"/>
          <w:szCs w:val="28"/>
        </w:rPr>
        <w:t>5. Лечение – какво да очаквате?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D30C69">
        <w:rPr>
          <w:sz w:val="22"/>
          <w:szCs w:val="22"/>
          <w:u w:val="single"/>
        </w:rPr>
        <w:t xml:space="preserve">Дефицитът на внимание с </w:t>
      </w:r>
      <w:proofErr w:type="spellStart"/>
      <w:r w:rsidRPr="00D30C69">
        <w:rPr>
          <w:sz w:val="22"/>
          <w:szCs w:val="22"/>
          <w:u w:val="single"/>
        </w:rPr>
        <w:t>хиперактивност</w:t>
      </w:r>
      <w:proofErr w:type="spellEnd"/>
      <w:r w:rsidRPr="00D30C69">
        <w:rPr>
          <w:sz w:val="22"/>
          <w:szCs w:val="22"/>
          <w:u w:val="single"/>
        </w:rPr>
        <w:t xml:space="preserve"> не се предизвиква от лоши родители или лоши учители.</w:t>
      </w:r>
      <w:r w:rsidRPr="0034477F">
        <w:rPr>
          <w:sz w:val="22"/>
          <w:szCs w:val="22"/>
        </w:rPr>
        <w:t xml:space="preserve">Проучванията, обаче,  сочат, че структурираните програми за оказване на помощ и подкрепа за родителите и учителите могат да подобрят поведението на детето  и концентрацията му и да намалят риска от влошаване на поведението.Терапевтите работят с родителите и учителите индивидуално или в групи.Някои деца биха могли да работят самостоятелно с терапевт, за да разработват когнитивно-поведенчески техники за </w:t>
      </w:r>
      <w:proofErr w:type="spellStart"/>
      <w:r w:rsidRPr="0034477F">
        <w:rPr>
          <w:sz w:val="22"/>
          <w:szCs w:val="22"/>
        </w:rPr>
        <w:t>мониториране</w:t>
      </w:r>
      <w:proofErr w:type="spellEnd"/>
      <w:r w:rsidRPr="0034477F">
        <w:rPr>
          <w:sz w:val="22"/>
          <w:szCs w:val="22"/>
        </w:rPr>
        <w:t xml:space="preserve"> на собственото си поведение и да го контролират по- добре.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Рядко се случва СДВХ да не се съпровожда от други проблеми за тях може да се предложи  следната специфична помощ:</w:t>
      </w:r>
    </w:p>
    <w:p w:rsidR="00DF63A4" w:rsidRPr="0034477F" w:rsidRDefault="00DF63A4" w:rsidP="00DF63A4">
      <w:pPr>
        <w:numPr>
          <w:ilvl w:val="0"/>
          <w:numId w:val="3"/>
        </w:numPr>
        <w:spacing w:line="360" w:lineRule="auto"/>
        <w:ind w:firstLine="0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Обучение в социални умения, които да помогнат на децата да създават и поддържат връзки и да избягват агресивното поведение.</w:t>
      </w:r>
    </w:p>
    <w:p w:rsidR="00DF63A4" w:rsidRPr="0034477F" w:rsidRDefault="00DF63A4" w:rsidP="00DF63A4">
      <w:pPr>
        <w:numPr>
          <w:ilvl w:val="0"/>
          <w:numId w:val="3"/>
        </w:numPr>
        <w:spacing w:line="360" w:lineRule="auto"/>
        <w:ind w:firstLine="0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Психологическо консултиране за повишаване самочувствието на детето.</w:t>
      </w:r>
    </w:p>
    <w:p w:rsidR="00DF63A4" w:rsidRPr="0034477F" w:rsidRDefault="00DF63A4" w:rsidP="00DF63A4">
      <w:pPr>
        <w:numPr>
          <w:ilvl w:val="0"/>
          <w:numId w:val="3"/>
        </w:numPr>
        <w:spacing w:line="360" w:lineRule="auto"/>
        <w:ind w:firstLine="0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Ресурсни учители.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ind w:left="1065"/>
        <w:jc w:val="both"/>
        <w:rPr>
          <w:sz w:val="28"/>
          <w:szCs w:val="28"/>
        </w:rPr>
      </w:pPr>
      <w:r w:rsidRPr="007A383B">
        <w:rPr>
          <w:sz w:val="28"/>
          <w:szCs w:val="28"/>
        </w:rPr>
        <w:t>5.1.Медикаменти.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D30C69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lastRenderedPageBreak/>
        <w:tab/>
      </w:r>
      <w:r w:rsidRPr="00D30C69">
        <w:rPr>
          <w:sz w:val="22"/>
          <w:szCs w:val="22"/>
          <w:u w:val="single"/>
        </w:rPr>
        <w:t>В повечето случаи се препоръчва прилагането на комбинация от медикаменти и психологично съветване, подкрепа и поведенческа програма, като най-добър начин за справяне  с пълния обхват проблеми, преживени от децата със СДВХ.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 xml:space="preserve">По света съществуват множество медикаменти за лечение на дефицит на вниманието с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>, които принадлежат към клас наречен стимуланти.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Стимулантите нямат стандартна доза – най-добрата доза при всяко отделно дете е различна.Обикновено специалистът започва с ниска доза, която постепенно повишава, като търси най-добрия баланс между ефективност и странични ефекти.Медикаментите осигуряват ефективно лечение, но в същото време имат странични ефекти, които са по-чести в началото на лечението и постепенно изчезват след около 1-2 седмици.</w:t>
      </w:r>
    </w:p>
    <w:p w:rsidR="00DF63A4" w:rsidRPr="00D30C69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ab/>
      </w:r>
      <w:r w:rsidRPr="00D30C69">
        <w:rPr>
          <w:sz w:val="22"/>
          <w:szCs w:val="22"/>
          <w:u w:val="single"/>
        </w:rPr>
        <w:t>Колко дълго детето се нуждае от медикаментозно лечение? – Това не е предварително фиксирано.Може да е необходимо лечението да продължи няколко години, понякога и след детска възраст.Медикаментите трябва да бъдат периодично спирани, за да се види как детето се справя без тях.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D30C69">
        <w:rPr>
          <w:sz w:val="22"/>
          <w:szCs w:val="22"/>
          <w:u w:val="single"/>
        </w:rPr>
        <w:t>Използването на медикаменти в детска възраст, повишава ли риска от  зависимост към подобни и други лекарства по-късно в живота? – Този въпрос съвсем естествено безпокои много родители, учители и здравни професионалисти..Ние знаем, обаче, че нелекуването на СДВХ повишава риска от злоупотреба с вещества ( наркотици и алкохол) по-нататък в живот.Като цяло направените проучвания, говорят, че стимулантите носят повече полза , отколкото вреда</w:t>
      </w:r>
      <w:r w:rsidRPr="0034477F">
        <w:rPr>
          <w:sz w:val="22"/>
          <w:szCs w:val="22"/>
        </w:rPr>
        <w:t>.При младежите със СДВХ, които са лекувани със стимуланти, рискът от злоупотреба е почти наполовина  по- нисък в сравнение с тези, които не са лекувани със стимуланти.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C818C0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34477F">
        <w:rPr>
          <w:sz w:val="22"/>
          <w:szCs w:val="22"/>
        </w:rPr>
        <w:tab/>
      </w:r>
      <w:r w:rsidRPr="0034477F">
        <w:rPr>
          <w:sz w:val="22"/>
          <w:szCs w:val="22"/>
        </w:rPr>
        <w:tab/>
      </w:r>
      <w:r w:rsidRPr="007A383B">
        <w:rPr>
          <w:sz w:val="28"/>
          <w:szCs w:val="28"/>
        </w:rPr>
        <w:t>5.2.Диетични подходи.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ab/>
        <w:t>Според актуалните за момента научни данни:</w:t>
      </w:r>
    </w:p>
    <w:p w:rsidR="00DF63A4" w:rsidRPr="0034477F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Хранителните алергии и непоносимостта към определени храни, могат в някои случаи да имат важна роля;</w:t>
      </w:r>
    </w:p>
    <w:p w:rsidR="00DF63A4" w:rsidRPr="0034477F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Хранителните добавки и консервантите, могат да имат влияние върху поведението.</w:t>
      </w:r>
    </w:p>
    <w:p w:rsidR="00DF63A4" w:rsidRPr="00D30C69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lastRenderedPageBreak/>
        <w:t>Дневникът на храненето е един начин да се разбере дали има някаква връзка между поведението и храната на детето.</w:t>
      </w:r>
    </w:p>
    <w:p w:rsidR="00DF63A4" w:rsidRPr="00D30C69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Специалистите понякога препоръчват диети с изключване (т.е. избягване на определени храни), макар че в края на краищата, тези диети могат да се окажат ефективни само за малка част от децата.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7A383B">
        <w:rPr>
          <w:sz w:val="28"/>
          <w:szCs w:val="28"/>
        </w:rPr>
        <w:t xml:space="preserve">6.Отношения с </w:t>
      </w:r>
      <w:proofErr w:type="spellStart"/>
      <w:r w:rsidRPr="007A383B">
        <w:rPr>
          <w:sz w:val="28"/>
          <w:szCs w:val="28"/>
        </w:rPr>
        <w:t>връстниците</w:t>
      </w:r>
      <w:proofErr w:type="spellEnd"/>
      <w:r w:rsidRPr="007A383B">
        <w:rPr>
          <w:sz w:val="28"/>
          <w:szCs w:val="28"/>
        </w:rPr>
        <w:tab/>
      </w:r>
    </w:p>
    <w:p w:rsidR="00DF63A4" w:rsidRPr="0034477F" w:rsidRDefault="00DF63A4" w:rsidP="00DF63A4">
      <w:pPr>
        <w:spacing w:line="360" w:lineRule="auto"/>
        <w:ind w:left="1065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ind w:left="1065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34477F">
        <w:rPr>
          <w:sz w:val="22"/>
          <w:szCs w:val="22"/>
        </w:rPr>
        <w:t xml:space="preserve">Социалните взаимодействия на децата със СДВХ се характеризират с трудности в общуването и съставляват някои от най упоритите функционални проблеми.Сравнително малко изследвания са проучили проблемите с </w:t>
      </w:r>
      <w:proofErr w:type="spellStart"/>
      <w:r w:rsidRPr="0034477F">
        <w:rPr>
          <w:sz w:val="22"/>
          <w:szCs w:val="22"/>
        </w:rPr>
        <w:t>връстниците</w:t>
      </w:r>
      <w:proofErr w:type="spellEnd"/>
      <w:r w:rsidRPr="0034477F">
        <w:rPr>
          <w:sz w:val="22"/>
          <w:szCs w:val="22"/>
        </w:rPr>
        <w:t xml:space="preserve"> на деца с </w:t>
      </w:r>
      <w:proofErr w:type="spellStart"/>
      <w:r w:rsidRPr="0034477F">
        <w:rPr>
          <w:sz w:val="22"/>
          <w:szCs w:val="22"/>
        </w:rPr>
        <w:t>хиперактивен</w:t>
      </w:r>
      <w:proofErr w:type="spellEnd"/>
      <w:r w:rsidRPr="0034477F">
        <w:rPr>
          <w:sz w:val="22"/>
          <w:szCs w:val="22"/>
        </w:rPr>
        <w:t xml:space="preserve"> синдром, като са използвали основно : а) методология на осведомяването от </w:t>
      </w:r>
      <w:proofErr w:type="spellStart"/>
      <w:r w:rsidRPr="0034477F">
        <w:rPr>
          <w:sz w:val="22"/>
          <w:szCs w:val="22"/>
        </w:rPr>
        <w:t>връстници</w:t>
      </w:r>
      <w:proofErr w:type="spellEnd"/>
      <w:r w:rsidRPr="0034477F">
        <w:rPr>
          <w:sz w:val="22"/>
          <w:szCs w:val="22"/>
        </w:rPr>
        <w:t xml:space="preserve"> и/ или  б) измервания представящи многобройните аспекти на връзките с </w:t>
      </w:r>
      <w:proofErr w:type="spellStart"/>
      <w:r w:rsidRPr="0034477F">
        <w:rPr>
          <w:sz w:val="22"/>
          <w:szCs w:val="22"/>
        </w:rPr>
        <w:t>връстниците</w:t>
      </w:r>
      <w:proofErr w:type="spellEnd"/>
      <w:r w:rsidRPr="0034477F">
        <w:rPr>
          <w:sz w:val="22"/>
          <w:szCs w:val="22"/>
        </w:rPr>
        <w:t>.</w:t>
      </w:r>
    </w:p>
    <w:p w:rsidR="00DF63A4" w:rsidRPr="00D30C69" w:rsidRDefault="00DF63A4" w:rsidP="00DF63A4">
      <w:pPr>
        <w:spacing w:line="360" w:lineRule="auto"/>
        <w:ind w:firstLine="708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>Детето със СДВХ често среща сериозни проблеми в разбирането си с другите деца.</w:t>
      </w:r>
      <w:proofErr w:type="spellStart"/>
      <w:r w:rsidRPr="00D30C69">
        <w:rPr>
          <w:sz w:val="22"/>
          <w:szCs w:val="22"/>
          <w:u w:val="single"/>
        </w:rPr>
        <w:t>Хиперактивността</w:t>
      </w:r>
      <w:proofErr w:type="spellEnd"/>
      <w:r w:rsidRPr="00D30C69">
        <w:rPr>
          <w:sz w:val="22"/>
          <w:szCs w:val="22"/>
          <w:u w:val="single"/>
        </w:rPr>
        <w:t xml:space="preserve"> и импулсивността му могат да са отблъскващи за другите деца, особено ако те се опитват да работят или играят заедно.</w:t>
      </w:r>
      <w:r w:rsidRPr="0034477F">
        <w:rPr>
          <w:sz w:val="22"/>
          <w:szCs w:val="22"/>
        </w:rPr>
        <w:t xml:space="preserve">Другите няма да харесат също така прямотата и честността на детето със СДВХ, особено ако то прави жестоки забележки по техен адрес.Те се чувстват заплашени от това колко лесно детето със СДВХ се разстройва, </w:t>
      </w:r>
      <w:proofErr w:type="spellStart"/>
      <w:r w:rsidRPr="0034477F">
        <w:rPr>
          <w:sz w:val="22"/>
          <w:szCs w:val="22"/>
        </w:rPr>
        <w:t>фрустрира</w:t>
      </w:r>
      <w:proofErr w:type="spellEnd"/>
      <w:r w:rsidRPr="0034477F">
        <w:rPr>
          <w:sz w:val="22"/>
          <w:szCs w:val="22"/>
        </w:rPr>
        <w:t xml:space="preserve"> или става агресивно</w:t>
      </w:r>
      <w:r w:rsidRPr="00D30C69">
        <w:rPr>
          <w:sz w:val="22"/>
          <w:szCs w:val="22"/>
          <w:u w:val="single"/>
        </w:rPr>
        <w:t xml:space="preserve">.Когато детето е вербално и физически агресивно, противопоставящо се , непокорно или враждебно, проблемите в разбирането с другите  са особено остри.Крайния резултат е лоша оценка за детето сред </w:t>
      </w:r>
      <w:proofErr w:type="spellStart"/>
      <w:r w:rsidRPr="00D30C69">
        <w:rPr>
          <w:sz w:val="22"/>
          <w:szCs w:val="22"/>
          <w:u w:val="single"/>
        </w:rPr>
        <w:t>връстниците</w:t>
      </w:r>
      <w:proofErr w:type="spellEnd"/>
      <w:r w:rsidRPr="00D30C69">
        <w:rPr>
          <w:sz w:val="22"/>
          <w:szCs w:val="22"/>
          <w:u w:val="single"/>
        </w:rPr>
        <w:t xml:space="preserve"> или съучениците.</w:t>
      </w:r>
    </w:p>
    <w:p w:rsidR="00DF63A4" w:rsidRPr="0034477F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Социалните проблеми на децата със СДВХ произтичат от липсата им на темпорални възприятия.Представата им за бъдеще е несъответна на реалността, като трудно предвиждат последствията от действията си.Социалните умения, които по принцип не се отплащат мигновено, като поделянето, сътрудничеството, редуването, спазването на обещания и изразяването на интерес към другия човек, не са ценност за тях.А това води до естествена последица от загуба на приятели.</w:t>
      </w:r>
    </w:p>
    <w:p w:rsidR="00DF63A4" w:rsidRPr="00D30C69" w:rsidRDefault="00DF63A4" w:rsidP="00DF63A4">
      <w:pPr>
        <w:spacing w:line="360" w:lineRule="auto"/>
        <w:ind w:firstLine="708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 xml:space="preserve">Експертите по социални взаимодействия на деца със СДВХ препоръчват родителите да опитат:1) работа върху добрите социални умения на децата;2)организиране на позитивни контакти с </w:t>
      </w:r>
      <w:proofErr w:type="spellStart"/>
      <w:r w:rsidRPr="00D30C69">
        <w:rPr>
          <w:sz w:val="22"/>
          <w:szCs w:val="22"/>
          <w:u w:val="single"/>
        </w:rPr>
        <w:t>връстниците</w:t>
      </w:r>
      <w:proofErr w:type="spellEnd"/>
      <w:r w:rsidRPr="00D30C69">
        <w:rPr>
          <w:sz w:val="22"/>
          <w:szCs w:val="22"/>
          <w:u w:val="single"/>
        </w:rPr>
        <w:t xml:space="preserve"> и решаване на конфликти;3) осигуряване на помощ с проблемите в училище.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  <w:r w:rsidRPr="007A383B">
        <w:rPr>
          <w:sz w:val="28"/>
          <w:szCs w:val="28"/>
        </w:rPr>
        <w:t>7.Отношения с родители.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D30C69">
        <w:rPr>
          <w:sz w:val="22"/>
          <w:szCs w:val="22"/>
          <w:u w:val="single"/>
        </w:rPr>
        <w:t>В ранното детство е от особена значимост сигурната връзка на детето с майката, която изгражда предпоставки за неговото приспособяване и благополучие.Поведението на привързаността се изгражда, когато детето се научава да използва този специален възрастен, който полага грижи за него, за утешителен контакт: например, като го вика, усмихва се, търси топлина, опора за движение.Всичко това служи за сигурна основа на детето да изгради физически и емоционален комфорт.Използването на тази сигурна база  е в основата на психологическата сигурност</w:t>
      </w:r>
      <w:r w:rsidRPr="0034477F">
        <w:rPr>
          <w:sz w:val="22"/>
          <w:szCs w:val="22"/>
        </w:rPr>
        <w:t>.Сигурната привързаност възниква, когато грижещия се за детето е постоянен обект, който откликва на сигналите на детето по надежден  и сензитивен начин.</w:t>
      </w:r>
    </w:p>
    <w:p w:rsidR="00DF63A4" w:rsidRPr="0034477F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Сигурната привързаност намалява стреса и възбудата на детето и го учи на саморегулация</w:t>
      </w:r>
      <w:r w:rsidRPr="00D30C69">
        <w:rPr>
          <w:sz w:val="22"/>
          <w:szCs w:val="22"/>
          <w:u w:val="single"/>
        </w:rPr>
        <w:t xml:space="preserve">.Несигурната привързаност нарушава саморегулацията.Съзрявайки детето търси външни източници на регулация ( храна, секс, наркотици, насилие).Обичайните стратегии за справяне са нарушени и детето става уязвимо към </w:t>
      </w:r>
      <w:proofErr w:type="spellStart"/>
      <w:r w:rsidRPr="00D30C69">
        <w:rPr>
          <w:sz w:val="22"/>
          <w:szCs w:val="22"/>
          <w:u w:val="single"/>
        </w:rPr>
        <w:t>неврохимични</w:t>
      </w:r>
      <w:proofErr w:type="spellEnd"/>
      <w:r w:rsidRPr="00D30C69">
        <w:rPr>
          <w:sz w:val="22"/>
          <w:szCs w:val="22"/>
          <w:u w:val="single"/>
        </w:rPr>
        <w:t xml:space="preserve"> и външни стимули и </w:t>
      </w:r>
      <w:proofErr w:type="spellStart"/>
      <w:r w:rsidRPr="00D30C69">
        <w:rPr>
          <w:sz w:val="22"/>
          <w:szCs w:val="22"/>
          <w:u w:val="single"/>
        </w:rPr>
        <w:t>стресори</w:t>
      </w:r>
      <w:proofErr w:type="spellEnd"/>
      <w:r w:rsidRPr="0034477F">
        <w:rPr>
          <w:sz w:val="22"/>
          <w:szCs w:val="22"/>
        </w:rPr>
        <w:t>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Зависимостта на децата от обкръжението включват важни аспекти, като грижа и доверие  и когато те липсват, децата не могат да изградят необходимата емоционална основа върху която да се формират като автономни личности.</w:t>
      </w:r>
    </w:p>
    <w:p w:rsidR="00DF63A4" w:rsidRPr="0034477F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D30C69">
        <w:rPr>
          <w:sz w:val="22"/>
          <w:szCs w:val="22"/>
          <w:u w:val="single"/>
        </w:rPr>
        <w:t>Във всяка възраст детето има свои психологически задачи.В ранна детска възраст  до тръгването на училище то трябва да изгради привързаност, да овладее средствата на езика, да идентифицира и отдели себе си от родителите и да развие самоконтрол</w:t>
      </w:r>
      <w:r w:rsidRPr="0034477F">
        <w:rPr>
          <w:sz w:val="22"/>
          <w:szCs w:val="22"/>
        </w:rPr>
        <w:t>.Често противопоставящото се поведение при деца със СДВХ води до несправяне с една от тези задачи.</w:t>
      </w:r>
    </w:p>
    <w:p w:rsidR="00DF63A4" w:rsidRPr="00D30C69" w:rsidRDefault="00DF63A4" w:rsidP="00DF63A4">
      <w:pPr>
        <w:spacing w:line="360" w:lineRule="auto"/>
        <w:ind w:firstLine="708"/>
        <w:jc w:val="both"/>
        <w:rPr>
          <w:sz w:val="22"/>
          <w:szCs w:val="22"/>
          <w:u w:val="single"/>
        </w:rPr>
      </w:pPr>
      <w:r w:rsidRPr="00D30C69">
        <w:rPr>
          <w:sz w:val="22"/>
          <w:szCs w:val="22"/>
          <w:u w:val="single"/>
        </w:rPr>
        <w:t xml:space="preserve">В училищна възраст детето трябва да демонстрира добри способности  за овладяване на учебния материал.Необходимо е да се адаптира към новите социални изисквания на училището, да установи комуникация с </w:t>
      </w:r>
      <w:proofErr w:type="spellStart"/>
      <w:r w:rsidRPr="00D30C69">
        <w:rPr>
          <w:sz w:val="22"/>
          <w:szCs w:val="22"/>
          <w:u w:val="single"/>
        </w:rPr>
        <w:t>връстниците</w:t>
      </w:r>
      <w:proofErr w:type="spellEnd"/>
      <w:r w:rsidRPr="00D30C69">
        <w:rPr>
          <w:sz w:val="22"/>
          <w:szCs w:val="22"/>
          <w:u w:val="single"/>
        </w:rPr>
        <w:t xml:space="preserve"> си, и да следва регулираните отвън правила на поведение.Точно това са областите на несправяне на децата със СДВХ, които най-вероятно са следствие от развитието  на първичните доверителни отношения с родителите.</w:t>
      </w:r>
    </w:p>
    <w:p w:rsidR="00DF63A4" w:rsidRPr="00171C54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171C54">
        <w:rPr>
          <w:sz w:val="22"/>
          <w:szCs w:val="22"/>
        </w:rPr>
        <w:t xml:space="preserve">Родителски модели при деца със СДВХ. – </w:t>
      </w:r>
      <w:r w:rsidRPr="00171C54">
        <w:rPr>
          <w:sz w:val="22"/>
          <w:szCs w:val="22"/>
          <w:u w:val="single"/>
        </w:rPr>
        <w:t>Смята се, че социалните взаимодействия на тези деца с родителите и   братята и сестрите са доказано по-стресиращи и негативни за всички членове на семейството</w:t>
      </w:r>
      <w:r w:rsidRPr="00171C54">
        <w:rPr>
          <w:sz w:val="22"/>
          <w:szCs w:val="22"/>
        </w:rPr>
        <w:t xml:space="preserve">.В училище учителите са </w:t>
      </w:r>
      <w:proofErr w:type="spellStart"/>
      <w:r w:rsidRPr="00171C54">
        <w:rPr>
          <w:sz w:val="22"/>
          <w:szCs w:val="22"/>
        </w:rPr>
        <w:t>фрустрирани</w:t>
      </w:r>
      <w:proofErr w:type="spellEnd"/>
      <w:r w:rsidRPr="00171C54">
        <w:rPr>
          <w:sz w:val="22"/>
          <w:szCs w:val="22"/>
        </w:rPr>
        <w:t xml:space="preserve"> от факта, че децата не отговарят на традиционните инструкции и дидактически  стратегии.Родителите, от своя страна, се чувстват </w:t>
      </w:r>
      <w:proofErr w:type="spellStart"/>
      <w:r w:rsidRPr="00171C54">
        <w:rPr>
          <w:sz w:val="22"/>
          <w:szCs w:val="22"/>
        </w:rPr>
        <w:t>фрустрирани</w:t>
      </w:r>
      <w:proofErr w:type="spellEnd"/>
      <w:r w:rsidRPr="00171C54">
        <w:rPr>
          <w:sz w:val="22"/>
          <w:szCs w:val="22"/>
        </w:rPr>
        <w:t xml:space="preserve"> , че децата им не се вместват в рамки, и недоволстват от училищната система, която е безсилна да се справи с техните нужди.</w:t>
      </w:r>
    </w:p>
    <w:p w:rsidR="00DF63A4" w:rsidRPr="00171C54" w:rsidRDefault="00DF63A4" w:rsidP="00DF63A4">
      <w:pPr>
        <w:spacing w:line="360" w:lineRule="auto"/>
        <w:ind w:firstLine="708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 xml:space="preserve">Изобилстват доказателства, че всички членове на семейството преживяват собствен психологически </w:t>
      </w:r>
      <w:proofErr w:type="spellStart"/>
      <w:r w:rsidRPr="00171C54">
        <w:rPr>
          <w:sz w:val="22"/>
          <w:szCs w:val="22"/>
          <w:u w:val="single"/>
        </w:rPr>
        <w:t>дистрес</w:t>
      </w:r>
      <w:proofErr w:type="spellEnd"/>
      <w:r w:rsidRPr="00171C54">
        <w:rPr>
          <w:sz w:val="22"/>
          <w:szCs w:val="22"/>
          <w:u w:val="single"/>
        </w:rPr>
        <w:t xml:space="preserve"> и са често срещани психиатричните разстройства.Тези смущения със сигурност влияят върху отглеждането на децата с </w:t>
      </w:r>
      <w:proofErr w:type="spellStart"/>
      <w:r w:rsidRPr="00171C54">
        <w:rPr>
          <w:sz w:val="22"/>
          <w:szCs w:val="22"/>
          <w:u w:val="single"/>
        </w:rPr>
        <w:t>хиперактивност</w:t>
      </w:r>
      <w:proofErr w:type="spellEnd"/>
      <w:r w:rsidRPr="00171C54">
        <w:rPr>
          <w:sz w:val="22"/>
          <w:szCs w:val="22"/>
          <w:u w:val="single"/>
        </w:rPr>
        <w:t xml:space="preserve"> и се манифестират, като </w:t>
      </w:r>
      <w:proofErr w:type="spellStart"/>
      <w:r w:rsidRPr="00171C54">
        <w:rPr>
          <w:sz w:val="22"/>
          <w:szCs w:val="22"/>
          <w:u w:val="single"/>
        </w:rPr>
        <w:t>дисфункция</w:t>
      </w:r>
      <w:proofErr w:type="spellEnd"/>
      <w:r w:rsidRPr="00171C54">
        <w:rPr>
          <w:sz w:val="22"/>
          <w:szCs w:val="22"/>
          <w:u w:val="single"/>
        </w:rPr>
        <w:t xml:space="preserve"> в по-късна възраст.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Default="00DF63A4" w:rsidP="00DF63A4">
      <w:pPr>
        <w:spacing w:line="360" w:lineRule="auto"/>
        <w:jc w:val="both"/>
        <w:rPr>
          <w:sz w:val="28"/>
          <w:szCs w:val="28"/>
        </w:rPr>
      </w:pPr>
      <w:r w:rsidRPr="007A383B">
        <w:rPr>
          <w:sz w:val="28"/>
          <w:szCs w:val="28"/>
        </w:rPr>
        <w:t>8.Отношения с учители.</w:t>
      </w:r>
    </w:p>
    <w:p w:rsidR="00DF63A4" w:rsidRPr="007A383B" w:rsidRDefault="00DF63A4" w:rsidP="00DF63A4">
      <w:pPr>
        <w:spacing w:line="360" w:lineRule="auto"/>
        <w:jc w:val="both"/>
        <w:rPr>
          <w:sz w:val="28"/>
          <w:szCs w:val="28"/>
        </w:rPr>
      </w:pPr>
    </w:p>
    <w:p w:rsidR="00DF63A4" w:rsidRPr="0034477F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171C54">
        <w:rPr>
          <w:sz w:val="22"/>
          <w:szCs w:val="22"/>
          <w:u w:val="single"/>
        </w:rPr>
        <w:t xml:space="preserve">Учителите </w:t>
      </w:r>
      <w:proofErr w:type="spellStart"/>
      <w:r w:rsidRPr="00171C54">
        <w:rPr>
          <w:sz w:val="22"/>
          <w:szCs w:val="22"/>
          <w:u w:val="single"/>
        </w:rPr>
        <w:t>априори</w:t>
      </w:r>
      <w:proofErr w:type="spellEnd"/>
      <w:r w:rsidRPr="00171C54">
        <w:rPr>
          <w:sz w:val="22"/>
          <w:szCs w:val="22"/>
          <w:u w:val="single"/>
        </w:rPr>
        <w:t xml:space="preserve"> изпитват трудности да обучават дете, което не може да седи мирно и да се вслушва.Трудността е за двете страни: учител – ученик.За да няма излишно класифициране на детето в негативни категории още в самото начало, отново се включват добрите дидактически механизми: много търпение, креативност и последователност.</w:t>
      </w:r>
      <w:r w:rsidRPr="0034477F">
        <w:rPr>
          <w:sz w:val="22"/>
          <w:szCs w:val="22"/>
        </w:rPr>
        <w:t xml:space="preserve">Ролята на учителя е да оценява индивидуалните потребности и силните страни на всяко едно дете.По този начин могат да се развият стратегии за </w:t>
      </w:r>
      <w:proofErr w:type="spellStart"/>
      <w:r w:rsidRPr="0034477F">
        <w:rPr>
          <w:sz w:val="22"/>
          <w:szCs w:val="22"/>
        </w:rPr>
        <w:t>хиперактивните</w:t>
      </w:r>
      <w:proofErr w:type="spellEnd"/>
      <w:r w:rsidRPr="0034477F">
        <w:rPr>
          <w:sz w:val="22"/>
          <w:szCs w:val="22"/>
        </w:rPr>
        <w:t xml:space="preserve"> деца така, че те да могат да се съсредоточат върху задачите и да учат с максималния си капацитет.</w:t>
      </w:r>
    </w:p>
    <w:p w:rsidR="00DF63A4" w:rsidRPr="0034477F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34477F">
        <w:rPr>
          <w:sz w:val="22"/>
          <w:szCs w:val="22"/>
        </w:rPr>
        <w:t xml:space="preserve">Успешните програми за </w:t>
      </w:r>
      <w:proofErr w:type="spellStart"/>
      <w:r w:rsidRPr="0034477F">
        <w:rPr>
          <w:sz w:val="22"/>
          <w:szCs w:val="22"/>
        </w:rPr>
        <w:t>хиперактивни</w:t>
      </w:r>
      <w:proofErr w:type="spellEnd"/>
      <w:r w:rsidRPr="0034477F">
        <w:rPr>
          <w:sz w:val="22"/>
          <w:szCs w:val="22"/>
        </w:rPr>
        <w:t xml:space="preserve"> деца включват следните компоненти:</w:t>
      </w:r>
    </w:p>
    <w:p w:rsidR="00DF63A4" w:rsidRPr="0034477F" w:rsidRDefault="00DF63A4" w:rsidP="00DF63A4">
      <w:pPr>
        <w:numPr>
          <w:ilvl w:val="0"/>
          <w:numId w:val="4"/>
        </w:numPr>
        <w:spacing w:line="360" w:lineRule="auto"/>
        <w:ind w:firstLine="0"/>
        <w:jc w:val="both"/>
        <w:rPr>
          <w:sz w:val="22"/>
          <w:szCs w:val="22"/>
        </w:rPr>
      </w:pPr>
      <w:r w:rsidRPr="0034477F">
        <w:rPr>
          <w:sz w:val="22"/>
          <w:szCs w:val="22"/>
        </w:rPr>
        <w:t xml:space="preserve">Обстановка в класната стая – Какво може да се направи за да се улесни ученето на </w:t>
      </w:r>
      <w:proofErr w:type="spellStart"/>
      <w:r w:rsidRPr="0034477F">
        <w:rPr>
          <w:sz w:val="22"/>
          <w:szCs w:val="22"/>
        </w:rPr>
        <w:t>хиперактивните</w:t>
      </w:r>
      <w:proofErr w:type="spellEnd"/>
      <w:r w:rsidRPr="0034477F">
        <w:rPr>
          <w:sz w:val="22"/>
          <w:szCs w:val="22"/>
        </w:rPr>
        <w:t xml:space="preserve"> деца;</w:t>
      </w:r>
    </w:p>
    <w:p w:rsidR="00DF63A4" w:rsidRPr="0034477F" w:rsidRDefault="00DF63A4" w:rsidP="00DF63A4">
      <w:pPr>
        <w:numPr>
          <w:ilvl w:val="0"/>
          <w:numId w:val="4"/>
        </w:numPr>
        <w:spacing w:line="360" w:lineRule="auto"/>
        <w:ind w:firstLine="0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Инструкции – Методите, които се използват в учебния процес;</w:t>
      </w:r>
    </w:p>
    <w:p w:rsidR="00DF63A4" w:rsidRPr="0034477F" w:rsidRDefault="00DF63A4" w:rsidP="00DF63A4">
      <w:pPr>
        <w:numPr>
          <w:ilvl w:val="0"/>
          <w:numId w:val="4"/>
        </w:numPr>
        <w:spacing w:line="360" w:lineRule="auto"/>
        <w:ind w:firstLine="0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Интервенция – Справяне с поведения, които нарушават концентрацията и пречат на останалите деца в класа и на цялостния учебен процес.</w:t>
      </w:r>
    </w:p>
    <w:p w:rsidR="00DF63A4" w:rsidRPr="00171C54" w:rsidRDefault="00DF63A4" w:rsidP="00DF63A4">
      <w:pPr>
        <w:spacing w:line="360" w:lineRule="auto"/>
        <w:ind w:firstLine="708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 xml:space="preserve">Учителят ще спечели, ако избере стратегията да превърне детето в свой  асистент и партньор.Необходимо е да се каже, че се цени доброто поведение и успех и когато то е налице, да се изказват гласни похвали и стимули.Търсене на начини за мотивиране и поощряване на ученика чрез награди или </w:t>
      </w:r>
      <w:proofErr w:type="spellStart"/>
      <w:r w:rsidRPr="00171C54">
        <w:rPr>
          <w:sz w:val="22"/>
          <w:szCs w:val="22"/>
          <w:u w:val="single"/>
        </w:rPr>
        <w:t>жетонна</w:t>
      </w:r>
      <w:proofErr w:type="spellEnd"/>
      <w:r w:rsidRPr="00171C54">
        <w:rPr>
          <w:sz w:val="22"/>
          <w:szCs w:val="22"/>
          <w:u w:val="single"/>
        </w:rPr>
        <w:t xml:space="preserve"> система.</w:t>
      </w:r>
    </w:p>
    <w:p w:rsidR="00DF63A4" w:rsidRPr="0034477F" w:rsidRDefault="00DF63A4" w:rsidP="00DF63A4">
      <w:pPr>
        <w:spacing w:line="360" w:lineRule="auto"/>
        <w:ind w:left="708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ind w:left="708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ind w:left="708"/>
        <w:jc w:val="both"/>
        <w:rPr>
          <w:sz w:val="22"/>
          <w:szCs w:val="22"/>
        </w:rPr>
      </w:pPr>
    </w:p>
    <w:p w:rsidR="00DF63A4" w:rsidRPr="005D36C3" w:rsidRDefault="00DF63A4" w:rsidP="00DF63A4">
      <w:pPr>
        <w:spacing w:line="360" w:lineRule="auto"/>
        <w:jc w:val="both"/>
        <w:rPr>
          <w:sz w:val="28"/>
          <w:szCs w:val="28"/>
        </w:rPr>
      </w:pPr>
      <w:r w:rsidRPr="005D36C3">
        <w:rPr>
          <w:sz w:val="28"/>
          <w:szCs w:val="28"/>
        </w:rPr>
        <w:t xml:space="preserve">9.Терапия на деца със синдрома с дефицит на вниманието с </w:t>
      </w:r>
      <w:proofErr w:type="spellStart"/>
      <w:r w:rsidRPr="005D36C3">
        <w:rPr>
          <w:sz w:val="28"/>
          <w:szCs w:val="28"/>
        </w:rPr>
        <w:t>хиперактивност</w:t>
      </w:r>
      <w:proofErr w:type="spellEnd"/>
      <w:r w:rsidRPr="005D36C3">
        <w:rPr>
          <w:sz w:val="28"/>
          <w:szCs w:val="28"/>
        </w:rPr>
        <w:t>.</w:t>
      </w:r>
    </w:p>
    <w:p w:rsidR="00DF63A4" w:rsidRPr="005D36C3" w:rsidRDefault="00DF63A4" w:rsidP="00DF63A4">
      <w:pPr>
        <w:spacing w:line="360" w:lineRule="auto"/>
        <w:ind w:left="708"/>
        <w:jc w:val="both"/>
        <w:rPr>
          <w:sz w:val="28"/>
          <w:szCs w:val="28"/>
        </w:rPr>
      </w:pPr>
    </w:p>
    <w:p w:rsidR="00DF63A4" w:rsidRPr="00171C54" w:rsidRDefault="00DF63A4" w:rsidP="00DF63A4">
      <w:pPr>
        <w:spacing w:line="360" w:lineRule="auto"/>
        <w:ind w:left="708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СДВХ е нарушение, което се проявява в ключовите области на функциониране: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училищна дейност;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домашна среда;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 xml:space="preserve">отношения с </w:t>
      </w:r>
      <w:proofErr w:type="spellStart"/>
      <w:r w:rsidRPr="00171C54">
        <w:rPr>
          <w:sz w:val="22"/>
          <w:szCs w:val="22"/>
          <w:u w:val="single"/>
        </w:rPr>
        <w:t>връстници</w:t>
      </w:r>
      <w:proofErr w:type="spellEnd"/>
      <w:r w:rsidRPr="00171C54">
        <w:rPr>
          <w:sz w:val="22"/>
          <w:szCs w:val="22"/>
          <w:u w:val="single"/>
        </w:rPr>
        <w:t>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поведение.</w:t>
      </w:r>
    </w:p>
    <w:p w:rsidR="00DF63A4" w:rsidRPr="0034477F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171C54">
        <w:rPr>
          <w:sz w:val="22"/>
          <w:szCs w:val="22"/>
          <w:u w:val="single"/>
        </w:rPr>
        <w:t>Това са областите, които имат отношение към личностната реализация, следователно, ако децата се оставят без лечение, това води до житейски проблеми.</w:t>
      </w:r>
      <w:r w:rsidRPr="0034477F">
        <w:rPr>
          <w:sz w:val="22"/>
          <w:szCs w:val="22"/>
        </w:rPr>
        <w:t xml:space="preserve">Както вече отбелязахме, истински проблем при специалистите се явява диагностичната оценка на тези деца, тъй като </w:t>
      </w:r>
      <w:proofErr w:type="spellStart"/>
      <w:r w:rsidRPr="0034477F">
        <w:rPr>
          <w:sz w:val="22"/>
          <w:szCs w:val="22"/>
        </w:rPr>
        <w:lastRenderedPageBreak/>
        <w:t>хиперактивното</w:t>
      </w:r>
      <w:proofErr w:type="spellEnd"/>
      <w:r w:rsidRPr="0034477F">
        <w:rPr>
          <w:sz w:val="22"/>
          <w:szCs w:val="22"/>
        </w:rPr>
        <w:t xml:space="preserve"> поведение не е константа и е възрастово  детерминирано.Трудности се срещат в опитите за модификация на поведението и затова са необходими процедури, които са редовни и се нуждаят от редовно подкрепление.Положителните резултати се съхраняват във времето бавно, изискват много повторения.Когато външните стимули вече не съществуват, често достиженията са ограничени.</w:t>
      </w:r>
    </w:p>
    <w:p w:rsidR="00DF63A4" w:rsidRPr="0034477F" w:rsidRDefault="00DF63A4" w:rsidP="00DF63A4">
      <w:pPr>
        <w:spacing w:line="360" w:lineRule="auto"/>
        <w:ind w:firstLine="708"/>
        <w:jc w:val="both"/>
        <w:rPr>
          <w:sz w:val="22"/>
          <w:szCs w:val="22"/>
        </w:rPr>
      </w:pPr>
      <w:r w:rsidRPr="00171C54">
        <w:rPr>
          <w:sz w:val="22"/>
          <w:szCs w:val="22"/>
          <w:u w:val="single"/>
        </w:rPr>
        <w:t xml:space="preserve">За лечението на </w:t>
      </w:r>
      <w:proofErr w:type="spellStart"/>
      <w:r w:rsidRPr="00171C54">
        <w:rPr>
          <w:sz w:val="22"/>
          <w:szCs w:val="22"/>
          <w:u w:val="single"/>
        </w:rPr>
        <w:t>хиперактивността</w:t>
      </w:r>
      <w:proofErr w:type="spellEnd"/>
      <w:r w:rsidRPr="00171C54">
        <w:rPr>
          <w:sz w:val="22"/>
          <w:szCs w:val="22"/>
          <w:u w:val="single"/>
        </w:rPr>
        <w:t xml:space="preserve"> най-много помагат подходи, основани на самообучение и решаване на проблеми.Необходимо е да се отчита, че всяка когнитивна дейност трябва да се съчетава със стратегии за поведенческа стимулация.Комбинираното лечение между поведенчески, </w:t>
      </w:r>
      <w:proofErr w:type="spellStart"/>
      <w:r w:rsidRPr="00171C54">
        <w:rPr>
          <w:sz w:val="22"/>
          <w:szCs w:val="22"/>
          <w:u w:val="single"/>
        </w:rPr>
        <w:t>психосоциални</w:t>
      </w:r>
      <w:proofErr w:type="spellEnd"/>
      <w:r w:rsidRPr="00171C54">
        <w:rPr>
          <w:sz w:val="22"/>
          <w:szCs w:val="22"/>
          <w:u w:val="single"/>
        </w:rPr>
        <w:t xml:space="preserve"> лечебни методики с медикаментозно въздействие са най-резултатни.</w:t>
      </w:r>
      <w:r w:rsidRPr="0034477F">
        <w:rPr>
          <w:sz w:val="22"/>
          <w:szCs w:val="22"/>
        </w:rPr>
        <w:t>Медикаментите са необходими при асоциираните деструктивни  отклонения.</w:t>
      </w:r>
    </w:p>
    <w:p w:rsidR="00DF63A4" w:rsidRPr="00171C54" w:rsidRDefault="00DF63A4" w:rsidP="00DF63A4">
      <w:pPr>
        <w:spacing w:line="360" w:lineRule="auto"/>
        <w:ind w:firstLine="708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 xml:space="preserve">Терапията на </w:t>
      </w:r>
      <w:proofErr w:type="spellStart"/>
      <w:r w:rsidRPr="00171C54">
        <w:rPr>
          <w:sz w:val="22"/>
          <w:szCs w:val="22"/>
          <w:u w:val="single"/>
        </w:rPr>
        <w:t>хиперактивното</w:t>
      </w:r>
      <w:proofErr w:type="spellEnd"/>
      <w:r w:rsidRPr="00171C54">
        <w:rPr>
          <w:sz w:val="22"/>
          <w:szCs w:val="22"/>
          <w:u w:val="single"/>
        </w:rPr>
        <w:t xml:space="preserve"> дете включва координация между родител, дете и професионалист.Терапията е винаги индивидуализирана и съобразена с:</w:t>
      </w:r>
    </w:p>
    <w:p w:rsidR="00DF63A4" w:rsidRPr="00171C54" w:rsidRDefault="00DF63A4" w:rsidP="00DF63A4">
      <w:pPr>
        <w:spacing w:line="360" w:lineRule="auto"/>
        <w:jc w:val="both"/>
        <w:rPr>
          <w:sz w:val="22"/>
          <w:szCs w:val="22"/>
          <w:u w:val="single"/>
        </w:rPr>
      </w:pP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тежест и вид на нарушението;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възраст на детето;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ниво на развитие на интелекта;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придружаваща симптоматика.</w:t>
      </w:r>
    </w:p>
    <w:p w:rsidR="00DF63A4" w:rsidRPr="00171C54" w:rsidRDefault="00DF63A4" w:rsidP="00DF63A4">
      <w:pPr>
        <w:spacing w:line="360" w:lineRule="auto"/>
        <w:ind w:firstLine="708"/>
        <w:jc w:val="both"/>
        <w:rPr>
          <w:sz w:val="22"/>
          <w:szCs w:val="22"/>
          <w:u w:val="single"/>
        </w:rPr>
      </w:pPr>
      <w:r w:rsidRPr="0034477F">
        <w:rPr>
          <w:sz w:val="22"/>
          <w:szCs w:val="22"/>
        </w:rPr>
        <w:t>Когато изграждаме терапевтично планиране, е необходимо да се съобразим с образователните, семейните и поведенчески цели.</w:t>
      </w:r>
      <w:r w:rsidRPr="00171C54">
        <w:rPr>
          <w:sz w:val="22"/>
          <w:szCs w:val="22"/>
          <w:u w:val="single"/>
        </w:rPr>
        <w:t>За изграждане на по-ясна диагностична перспектива трябва да се придържаме към следните методи за оценка на външното поведение: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интервю с родителя и детето;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въпросници за оценка на поведението;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пряко наблюдение;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proofErr w:type="spellStart"/>
      <w:r w:rsidRPr="00171C54">
        <w:rPr>
          <w:sz w:val="22"/>
          <w:szCs w:val="22"/>
          <w:u w:val="single"/>
        </w:rPr>
        <w:t>проективни</w:t>
      </w:r>
      <w:proofErr w:type="spellEnd"/>
      <w:r w:rsidRPr="00171C54">
        <w:rPr>
          <w:sz w:val="22"/>
          <w:szCs w:val="22"/>
          <w:u w:val="single"/>
        </w:rPr>
        <w:t xml:space="preserve"> методики;</w:t>
      </w:r>
    </w:p>
    <w:p w:rsidR="00DF63A4" w:rsidRPr="00171C54" w:rsidRDefault="00DF63A4" w:rsidP="00DF63A4">
      <w:pPr>
        <w:numPr>
          <w:ilvl w:val="1"/>
          <w:numId w:val="1"/>
        </w:numPr>
        <w:spacing w:line="360" w:lineRule="auto"/>
        <w:ind w:firstLine="0"/>
        <w:jc w:val="both"/>
        <w:rPr>
          <w:sz w:val="22"/>
          <w:szCs w:val="22"/>
          <w:u w:val="single"/>
        </w:rPr>
      </w:pPr>
      <w:r w:rsidRPr="00171C54">
        <w:rPr>
          <w:sz w:val="22"/>
          <w:szCs w:val="22"/>
          <w:u w:val="single"/>
        </w:rPr>
        <w:t>ролеви игри.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</w:p>
    <w:p w:rsidR="00DF63A4" w:rsidRPr="005D36C3" w:rsidRDefault="00DF63A4" w:rsidP="00DF63A4">
      <w:pPr>
        <w:spacing w:line="360" w:lineRule="auto"/>
        <w:jc w:val="both"/>
        <w:rPr>
          <w:sz w:val="28"/>
          <w:szCs w:val="28"/>
        </w:rPr>
      </w:pPr>
      <w:r w:rsidRPr="005D36C3">
        <w:rPr>
          <w:sz w:val="28"/>
          <w:szCs w:val="28"/>
        </w:rPr>
        <w:t>10.Ползвана литература.</w:t>
      </w:r>
    </w:p>
    <w:p w:rsidR="00DF63A4" w:rsidRPr="0034477F" w:rsidRDefault="00DF63A4" w:rsidP="00DF63A4">
      <w:pPr>
        <w:spacing w:line="360" w:lineRule="auto"/>
        <w:ind w:left="708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ind w:left="708"/>
        <w:jc w:val="both"/>
        <w:rPr>
          <w:sz w:val="22"/>
          <w:szCs w:val="22"/>
        </w:rPr>
      </w:pP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 xml:space="preserve">1.Милена Манова – </w:t>
      </w:r>
      <w:proofErr w:type="spellStart"/>
      <w:r w:rsidRPr="0034477F">
        <w:rPr>
          <w:sz w:val="22"/>
          <w:szCs w:val="22"/>
        </w:rPr>
        <w:t>Хиперактивното</w:t>
      </w:r>
      <w:proofErr w:type="spellEnd"/>
      <w:r w:rsidRPr="0034477F">
        <w:rPr>
          <w:sz w:val="22"/>
          <w:szCs w:val="22"/>
        </w:rPr>
        <w:t xml:space="preserve"> дете – практическо ръководство за разбиране и терапия на децата със синдрома на дефицит на вниманието и </w:t>
      </w:r>
      <w:proofErr w:type="spellStart"/>
      <w:r w:rsidRPr="0034477F">
        <w:rPr>
          <w:sz w:val="22"/>
          <w:szCs w:val="22"/>
        </w:rPr>
        <w:t>хиперактивност</w:t>
      </w:r>
      <w:proofErr w:type="spellEnd"/>
      <w:r w:rsidRPr="0034477F">
        <w:rPr>
          <w:sz w:val="22"/>
          <w:szCs w:val="22"/>
        </w:rPr>
        <w:t>. – Университетско издателство „Св.Климент Охридски” София   2012г.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lastRenderedPageBreak/>
        <w:t>2.МКБ – 10 – Психични и поведенчески разстройства – клинични описания и диагностични указания  - Център за сътрудничество със СЗО по проблемите на психичното здраве  - София   1994г.</w:t>
      </w:r>
    </w:p>
    <w:p w:rsidR="00DF63A4" w:rsidRPr="0034477F" w:rsidRDefault="00DF63A4" w:rsidP="00DF63A4">
      <w:pPr>
        <w:spacing w:line="360" w:lineRule="auto"/>
        <w:jc w:val="both"/>
        <w:rPr>
          <w:sz w:val="22"/>
          <w:szCs w:val="22"/>
        </w:rPr>
      </w:pPr>
      <w:r w:rsidRPr="0034477F">
        <w:rPr>
          <w:sz w:val="22"/>
          <w:szCs w:val="22"/>
        </w:rPr>
        <w:t>3.</w:t>
      </w:r>
      <w:proofErr w:type="spellStart"/>
      <w:r w:rsidRPr="0034477F">
        <w:rPr>
          <w:sz w:val="22"/>
          <w:szCs w:val="22"/>
        </w:rPr>
        <w:t>www</w:t>
      </w:r>
      <w:proofErr w:type="spellEnd"/>
      <w:r w:rsidRPr="0034477F">
        <w:rPr>
          <w:sz w:val="22"/>
          <w:szCs w:val="22"/>
        </w:rPr>
        <w:t>.</w:t>
      </w:r>
      <w:proofErr w:type="spellStart"/>
      <w:r w:rsidRPr="0034477F">
        <w:rPr>
          <w:sz w:val="22"/>
          <w:szCs w:val="22"/>
        </w:rPr>
        <w:t>adhd-bg</w:t>
      </w:r>
      <w:proofErr w:type="spellEnd"/>
      <w:r w:rsidRPr="0034477F">
        <w:rPr>
          <w:sz w:val="22"/>
          <w:szCs w:val="22"/>
        </w:rPr>
        <w:t>.</w:t>
      </w:r>
      <w:proofErr w:type="spellStart"/>
      <w:r w:rsidRPr="0034477F">
        <w:rPr>
          <w:sz w:val="22"/>
          <w:szCs w:val="22"/>
        </w:rPr>
        <w:t>com</w:t>
      </w:r>
      <w:proofErr w:type="spellEnd"/>
      <w:r w:rsidRPr="0034477F">
        <w:rPr>
          <w:sz w:val="22"/>
          <w:szCs w:val="22"/>
        </w:rPr>
        <w:t>- специализиран сайт.</w:t>
      </w:r>
    </w:p>
    <w:p w:rsidR="00BE3983" w:rsidRDefault="00BE3983"/>
    <w:sectPr w:rsidR="00BE3983" w:rsidSect="00E71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B28A4"/>
    <w:multiLevelType w:val="hybridMultilevel"/>
    <w:tmpl w:val="96D272C6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DC32FC9A">
      <w:start w:val="3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>
    <w:nsid w:val="476073F1"/>
    <w:multiLevelType w:val="hybridMultilevel"/>
    <w:tmpl w:val="8F96ECC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4FBF0770"/>
    <w:multiLevelType w:val="hybridMultilevel"/>
    <w:tmpl w:val="10CE006E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">
    <w:nsid w:val="66B737BA"/>
    <w:multiLevelType w:val="hybridMultilevel"/>
    <w:tmpl w:val="15EED14E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63A4"/>
    <w:rsid w:val="00906EB2"/>
    <w:rsid w:val="00A54A16"/>
    <w:rsid w:val="00BE3983"/>
    <w:rsid w:val="00C818C0"/>
    <w:rsid w:val="00DF63A4"/>
    <w:rsid w:val="00E71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3833</Words>
  <Characters>21849</Characters>
  <Application>Microsoft Office Word</Application>
  <DocSecurity>0</DocSecurity>
  <Lines>182</Lines>
  <Paragraphs>51</Paragraphs>
  <ScaleCrop>false</ScaleCrop>
  <Company/>
  <LinksUpToDate>false</LinksUpToDate>
  <CharactersWithSpaces>25631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pci</dc:creator>
  <cp:keywords/>
  <dc:description/>
  <cp:lastModifiedBy>pci</cp:lastModifiedBy>
  <cp:revision>5</cp:revision>
  <dcterms:created xsi:type="dcterms:W3CDTF">2015-08-05T09:31:00Z</dcterms:created>
  <dcterms:modified xsi:type="dcterms:W3CDTF">2015-08-05T09:36:00Z</dcterms:modified>
</cp:coreProperties>
</file>